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71B3" w14:textId="730EA5A4" w:rsidR="00ED3023" w:rsidRPr="00ED3023" w:rsidRDefault="00101D72">
      <w:pPr>
        <w:rPr>
          <w:rFonts w:ascii="Segoe UI" w:hAnsi="Segoe UI" w:cs="Segoe UI"/>
          <w:b/>
          <w:bCs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sz w:val="18"/>
          <w:szCs w:val="18"/>
          <w:shd w:val="clear" w:color="auto" w:fill="FFFFFF"/>
        </w:rPr>
        <w:drawing>
          <wp:anchor distT="0" distB="0" distL="114300" distR="114300" simplePos="0" relativeHeight="251664896" behindDoc="0" locked="0" layoutInCell="1" allowOverlap="1" wp14:anchorId="13F58323" wp14:editId="67E882E2">
            <wp:simplePos x="0" y="0"/>
            <wp:positionH relativeFrom="column">
              <wp:posOffset>-55880</wp:posOffset>
            </wp:positionH>
            <wp:positionV relativeFrom="paragraph">
              <wp:posOffset>-452120</wp:posOffset>
            </wp:positionV>
            <wp:extent cx="4018280" cy="822960"/>
            <wp:effectExtent l="0" t="0" r="1270" b="0"/>
            <wp:wrapNone/>
            <wp:docPr id="1468805589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805589" name="Picture 2" descr="A picture containing 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7" t="31188" r="15555" b="33479"/>
                    <a:stretch/>
                  </pic:blipFill>
                  <pic:spPr bwMode="auto">
                    <a:xfrm>
                      <a:off x="0" y="0"/>
                      <a:ext cx="4018280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DC8FCA1" w14:textId="77777777" w:rsidR="00F7559F" w:rsidRDefault="00F7559F" w:rsidP="00ED3023">
      <w:pPr>
        <w:spacing w:after="0"/>
        <w:rPr>
          <w:rFonts w:ascii="Segoe UI" w:hAnsi="Segoe UI" w:cs="Segoe UI"/>
          <w:sz w:val="18"/>
          <w:szCs w:val="18"/>
          <w:shd w:val="clear" w:color="auto" w:fill="FFFFFF"/>
        </w:rPr>
      </w:pPr>
    </w:p>
    <w:p w14:paraId="6D57F843" w14:textId="37FA0F75" w:rsidR="00140A69" w:rsidRDefault="00ED3023" w:rsidP="00140A69">
      <w:pPr>
        <w:spacing w:after="360"/>
        <w:rPr>
          <w:rFonts w:ascii="Segoe UI" w:hAnsi="Segoe UI" w:cs="Segoe UI"/>
          <w:shd w:val="clear" w:color="auto" w:fill="FFFFFF"/>
        </w:rPr>
      </w:pPr>
      <w:r w:rsidRPr="009E23E9">
        <w:rPr>
          <w:rFonts w:ascii="Segoe UI" w:hAnsi="Segoe UI" w:cs="Segoe UI"/>
          <w:shd w:val="clear" w:color="auto" w:fill="FFFFFF"/>
        </w:rPr>
        <w:t xml:space="preserve">Atlantix </w:t>
      </w:r>
      <w:r w:rsidR="00140A69">
        <w:rPr>
          <w:rFonts w:ascii="Segoe UI" w:hAnsi="Segoe UI" w:cs="Segoe UI"/>
          <w:shd w:val="clear" w:color="auto" w:fill="FFFFFF"/>
        </w:rPr>
        <w:t xml:space="preserve">is a premier </w:t>
      </w:r>
      <w:r w:rsidRPr="009E23E9">
        <w:rPr>
          <w:rFonts w:ascii="Segoe UI" w:hAnsi="Segoe UI" w:cs="Segoe UI"/>
          <w:shd w:val="clear" w:color="auto" w:fill="FFFFFF"/>
        </w:rPr>
        <w:t xml:space="preserve">finance, accounting, </w:t>
      </w:r>
      <w:r w:rsidR="00140A69">
        <w:rPr>
          <w:rFonts w:ascii="Segoe UI" w:hAnsi="Segoe UI" w:cs="Segoe UI"/>
          <w:shd w:val="clear" w:color="auto" w:fill="FFFFFF"/>
        </w:rPr>
        <w:t xml:space="preserve">and </w:t>
      </w:r>
      <w:r w:rsidRPr="009E23E9">
        <w:rPr>
          <w:rFonts w:ascii="Segoe UI" w:hAnsi="Segoe UI" w:cs="Segoe UI"/>
          <w:shd w:val="clear" w:color="auto" w:fill="FFFFFF"/>
        </w:rPr>
        <w:t xml:space="preserve">technology </w:t>
      </w:r>
      <w:r w:rsidR="00140A69">
        <w:rPr>
          <w:rFonts w:ascii="Segoe UI" w:hAnsi="Segoe UI" w:cs="Segoe UI"/>
          <w:shd w:val="clear" w:color="auto" w:fill="FFFFFF"/>
        </w:rPr>
        <w:t>solutions provider to public and private companies</w:t>
      </w:r>
      <w:r w:rsidRPr="009E23E9">
        <w:rPr>
          <w:rFonts w:ascii="Segoe UI" w:hAnsi="Segoe UI" w:cs="Segoe UI"/>
          <w:shd w:val="clear" w:color="auto" w:fill="FFFFFF"/>
        </w:rPr>
        <w:t xml:space="preserve">. </w:t>
      </w:r>
      <w:r w:rsidR="00140A69">
        <w:rPr>
          <w:rFonts w:ascii="Segoe UI" w:hAnsi="Segoe UI" w:cs="Segoe UI"/>
          <w:shd w:val="clear" w:color="auto" w:fill="FFFFFF"/>
        </w:rPr>
        <w:t xml:space="preserve"> Working</w:t>
      </w:r>
      <w:r w:rsidRPr="009E23E9">
        <w:rPr>
          <w:rFonts w:ascii="Segoe UI" w:hAnsi="Segoe UI" w:cs="Segoe UI"/>
          <w:shd w:val="clear" w:color="auto" w:fill="FFFFFF"/>
        </w:rPr>
        <w:t xml:space="preserve"> at the intersection of business and technology</w:t>
      </w:r>
      <w:r w:rsidR="00140A69">
        <w:rPr>
          <w:rFonts w:ascii="Segoe UI" w:hAnsi="Segoe UI" w:cs="Segoe UI"/>
          <w:shd w:val="clear" w:color="auto" w:fill="FFFFFF"/>
        </w:rPr>
        <w:t xml:space="preserve">, our professionals </w:t>
      </w:r>
      <w:r w:rsidRPr="009E23E9">
        <w:rPr>
          <w:rFonts w:ascii="Segoe UI" w:hAnsi="Segoe UI" w:cs="Segoe UI"/>
          <w:shd w:val="clear" w:color="auto" w:fill="FFFFFF"/>
        </w:rPr>
        <w:t xml:space="preserve">help companies </w:t>
      </w:r>
      <w:r w:rsidR="00140A69">
        <w:rPr>
          <w:rFonts w:ascii="Segoe UI" w:hAnsi="Segoe UI" w:cs="Segoe UI"/>
          <w:shd w:val="clear" w:color="auto" w:fill="FFFFFF"/>
        </w:rPr>
        <w:t xml:space="preserve">increase </w:t>
      </w:r>
      <w:r w:rsidR="00CC7F3F">
        <w:rPr>
          <w:rFonts w:ascii="Segoe UI" w:hAnsi="Segoe UI" w:cs="Segoe UI"/>
          <w:shd w:val="clear" w:color="auto" w:fill="FFFFFF"/>
        </w:rPr>
        <w:t xml:space="preserve">reporting </w:t>
      </w:r>
      <w:r w:rsidR="00140A69">
        <w:rPr>
          <w:rFonts w:ascii="Segoe UI" w:hAnsi="Segoe UI" w:cs="Segoe UI"/>
          <w:shd w:val="clear" w:color="auto" w:fill="FFFFFF"/>
        </w:rPr>
        <w:t xml:space="preserve">efficiencies, </w:t>
      </w:r>
      <w:r w:rsidRPr="009E23E9">
        <w:rPr>
          <w:rFonts w:ascii="Segoe UI" w:hAnsi="Segoe UI" w:cs="Segoe UI"/>
          <w:shd w:val="clear" w:color="auto" w:fill="FFFFFF"/>
        </w:rPr>
        <w:t xml:space="preserve">find their edge, boost performance, and drive verifiable deltas in enterprise value. </w:t>
      </w:r>
    </w:p>
    <w:p w14:paraId="6549B1E0" w14:textId="3B66D933" w:rsidR="00140A69" w:rsidRDefault="001051EF" w:rsidP="00140A69">
      <w:pPr>
        <w:spacing w:after="360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Founded</w:t>
      </w:r>
      <w:r w:rsidR="00ED3023" w:rsidRPr="009E23E9">
        <w:rPr>
          <w:rFonts w:ascii="Segoe UI" w:hAnsi="Segoe UI" w:cs="Segoe UI"/>
          <w:shd w:val="clear" w:color="auto" w:fill="FFFFFF"/>
        </w:rPr>
        <w:t xml:space="preserve"> over 20 years </w:t>
      </w:r>
      <w:r>
        <w:rPr>
          <w:rFonts w:ascii="Segoe UI" w:hAnsi="Segoe UI" w:cs="Segoe UI"/>
          <w:shd w:val="clear" w:color="auto" w:fill="FFFFFF"/>
        </w:rPr>
        <w:t>ago</w:t>
      </w:r>
      <w:r w:rsidR="00ED3023" w:rsidRPr="009E23E9">
        <w:rPr>
          <w:rFonts w:ascii="Segoe UI" w:hAnsi="Segoe UI" w:cs="Segoe UI"/>
          <w:shd w:val="clear" w:color="auto" w:fill="FFFFFF"/>
        </w:rPr>
        <w:t>, we attribute our success to staying ahead of emerging trends by finding tech-enabled solutions to alleviate the challenges of thirty-year-old spreadsheets</w:t>
      </w:r>
      <w:r w:rsidR="00A50BE8">
        <w:rPr>
          <w:rFonts w:ascii="Segoe UI" w:hAnsi="Segoe UI" w:cs="Segoe UI"/>
          <w:shd w:val="clear" w:color="auto" w:fill="FFFFFF"/>
        </w:rPr>
        <w:t>. We provide</w:t>
      </w:r>
      <w:r>
        <w:rPr>
          <w:rFonts w:ascii="Segoe UI" w:hAnsi="Segoe UI" w:cs="Segoe UI"/>
          <w:shd w:val="clear" w:color="auto" w:fill="FFFFFF"/>
        </w:rPr>
        <w:t xml:space="preserve"> current solutions to </w:t>
      </w:r>
      <w:r w:rsidR="00ED3023" w:rsidRPr="009E23E9">
        <w:rPr>
          <w:rFonts w:ascii="Segoe UI" w:hAnsi="Segoe UI" w:cs="Segoe UI"/>
          <w:shd w:val="clear" w:color="auto" w:fill="FFFFFF"/>
        </w:rPr>
        <w:t>keep</w:t>
      </w:r>
      <w:r>
        <w:rPr>
          <w:rFonts w:ascii="Segoe UI" w:hAnsi="Segoe UI" w:cs="Segoe UI"/>
          <w:shd w:val="clear" w:color="auto" w:fill="FFFFFF"/>
        </w:rPr>
        <w:t>ing</w:t>
      </w:r>
      <w:r w:rsidR="00ED3023" w:rsidRPr="009E23E9">
        <w:rPr>
          <w:rFonts w:ascii="Segoe UI" w:hAnsi="Segoe UI" w:cs="Segoe UI"/>
          <w:shd w:val="clear" w:color="auto" w:fill="FFFFFF"/>
        </w:rPr>
        <w:t xml:space="preserve"> up with today’s fast paced information exchange, leaving many in a data paradox.  </w:t>
      </w:r>
    </w:p>
    <w:p w14:paraId="00910EED" w14:textId="77777777" w:rsidR="00ED3023" w:rsidRDefault="00140A69" w:rsidP="00140A69">
      <w:pPr>
        <w:spacing w:after="360"/>
        <w:rPr>
          <w:rFonts w:ascii="Segoe UI" w:hAnsi="Segoe UI" w:cs="Segoe UI"/>
          <w:shd w:val="clear" w:color="auto" w:fill="FFFFFF"/>
        </w:rPr>
      </w:pPr>
      <w:r w:rsidRPr="00140A69">
        <w:rPr>
          <w:rFonts w:ascii="Segoe UI" w:hAnsi="Segoe UI" w:cs="Segoe UI"/>
          <w:shd w:val="clear" w:color="auto" w:fill="FFFFFF"/>
        </w:rPr>
        <w:t>Our</w:t>
      </w:r>
      <w:r>
        <w:rPr>
          <w:rFonts w:ascii="Segoe UI" w:hAnsi="Segoe UI" w:cs="Segoe UI"/>
          <w:b/>
          <w:bCs/>
          <w:shd w:val="clear" w:color="auto" w:fill="FFFFFF"/>
        </w:rPr>
        <w:t xml:space="preserve"> </w:t>
      </w:r>
      <w:r w:rsidRPr="00140A69">
        <w:rPr>
          <w:rFonts w:ascii="Segoe UI" w:hAnsi="Segoe UI" w:cs="Segoe UI"/>
          <w:shd w:val="clear" w:color="auto" w:fill="FFFFFF"/>
        </w:rPr>
        <w:t xml:space="preserve">internally developed </w:t>
      </w:r>
      <w:r w:rsidR="00ED3023" w:rsidRPr="00140A69">
        <w:rPr>
          <w:rFonts w:ascii="Segoe UI" w:hAnsi="Segoe UI" w:cs="Segoe UI"/>
          <w:b/>
          <w:bCs/>
          <w:shd w:val="clear" w:color="auto" w:fill="FFFFFF"/>
        </w:rPr>
        <w:t>EdgeVu</w:t>
      </w:r>
      <w:r w:rsidRPr="00140A69">
        <w:rPr>
          <w:rFonts w:ascii="Segoe UI" w:hAnsi="Segoe UI" w:cs="Segoe UI"/>
          <w:b/>
          <w:bCs/>
          <w:shd w:val="clear" w:color="auto" w:fill="FFFFFF"/>
          <w:vertAlign w:val="superscript"/>
        </w:rPr>
        <w:t>TM</w:t>
      </w:r>
      <w:r w:rsidR="00ED3023" w:rsidRPr="009E23E9"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 xml:space="preserve">platform </w:t>
      </w:r>
      <w:r w:rsidR="00ED3023" w:rsidRPr="009E23E9">
        <w:rPr>
          <w:rFonts w:ascii="Segoe UI" w:hAnsi="Segoe UI" w:cs="Segoe UI"/>
          <w:shd w:val="clear" w:color="auto" w:fill="FFFFFF"/>
        </w:rPr>
        <w:t>turns data struggles into a powerful information edge, enabled with speed and accuracy, easing resource dependency.</w:t>
      </w:r>
      <w:r>
        <w:rPr>
          <w:rFonts w:ascii="Segoe UI" w:hAnsi="Segoe UI" w:cs="Segoe UI"/>
          <w:shd w:val="clear" w:color="auto" w:fill="FFFFFF"/>
        </w:rPr>
        <w:t xml:space="preserve"> </w:t>
      </w:r>
    </w:p>
    <w:p w14:paraId="57A1483F" w14:textId="5FE2C718" w:rsidR="00A50BE8" w:rsidRPr="00140A69" w:rsidRDefault="00A50BE8" w:rsidP="00140A69">
      <w:pPr>
        <w:spacing w:after="360"/>
        <w:rPr>
          <w:rFonts w:ascii="Segoe UI" w:hAnsi="Segoe UI" w:cs="Segoe UI"/>
          <w:shd w:val="clear" w:color="auto" w:fill="FFFFFF"/>
        </w:rPr>
        <w:sectPr w:rsidR="00A50BE8" w:rsidRPr="00140A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Segoe UI" w:hAnsi="Segoe UI" w:cs="Segoe UI"/>
          <w:shd w:val="clear" w:color="auto" w:fill="FFFFFF"/>
        </w:rPr>
        <w:t>Atlantix and Marshall &amp; Stevens work together to provide an integrated solution to transaction  p</w:t>
      </w:r>
      <w:r w:rsidR="000366BD">
        <w:rPr>
          <w:rFonts w:ascii="Segoe UI" w:hAnsi="Segoe UI" w:cs="Segoe UI"/>
          <w:shd w:val="clear" w:color="auto" w:fill="FFFFFF"/>
        </w:rPr>
        <w:t>reparation</w:t>
      </w:r>
      <w:r>
        <w:rPr>
          <w:rFonts w:ascii="Segoe UI" w:hAnsi="Segoe UI" w:cs="Segoe UI"/>
          <w:shd w:val="clear" w:color="auto" w:fill="FFFFFF"/>
        </w:rPr>
        <w:t xml:space="preserve">, execution, and reporting.  </w:t>
      </w:r>
    </w:p>
    <w:p w14:paraId="55DED45D" w14:textId="5C1FA35D" w:rsidR="00A50BE8" w:rsidRDefault="00A50BE8" w:rsidP="00ED3023">
      <w:pPr>
        <w:spacing w:after="0"/>
        <w:rPr>
          <w:rFonts w:ascii="Segoe UI" w:hAnsi="Segoe UI" w:cs="Segoe UI"/>
          <w:b/>
          <w:bCs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SERVING</w:t>
      </w:r>
    </w:p>
    <w:p w14:paraId="183F1EF2" w14:textId="5549DAE2" w:rsidR="00A50BE8" w:rsidRPr="00ED3023" w:rsidRDefault="00F46187" w:rsidP="00A50BE8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6" w:history="1">
        <w:r w:rsidR="00A50BE8" w:rsidRPr="00ED3023">
          <w:rPr>
            <w:rStyle w:val="Hyperlink"/>
            <w:rFonts w:ascii="Segoe UI" w:hAnsi="Segoe UI" w:cs="Segoe UI"/>
            <w:sz w:val="20"/>
            <w:szCs w:val="20"/>
            <w:u w:val="none"/>
            <w:shd w:val="clear" w:color="auto" w:fill="FFFFFF"/>
          </w:rPr>
          <w:t xml:space="preserve">Private Equity </w:t>
        </w:r>
      </w:hyperlink>
    </w:p>
    <w:p w14:paraId="45A5D29A" w14:textId="2D0AB227" w:rsidR="00A50BE8" w:rsidRPr="00ED3023" w:rsidRDefault="00F46187" w:rsidP="00A50BE8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7" w:history="1">
        <w:r w:rsidR="00A50BE8" w:rsidRPr="00ED3023">
          <w:rPr>
            <w:rStyle w:val="Hyperlink"/>
            <w:rFonts w:ascii="Segoe UI" w:hAnsi="Segoe UI" w:cs="Segoe UI"/>
            <w:sz w:val="20"/>
            <w:szCs w:val="20"/>
            <w:u w:val="none"/>
            <w:shd w:val="clear" w:color="auto" w:fill="FFFFFF"/>
          </w:rPr>
          <w:t>Public Compan</w:t>
        </w:r>
        <w:r w:rsidR="00481C83">
          <w:rPr>
            <w:rStyle w:val="Hyperlink"/>
            <w:rFonts w:ascii="Segoe UI" w:hAnsi="Segoe UI" w:cs="Segoe UI"/>
            <w:sz w:val="20"/>
            <w:szCs w:val="20"/>
            <w:u w:val="none"/>
            <w:shd w:val="clear" w:color="auto" w:fill="FFFFFF"/>
          </w:rPr>
          <w:t>ies</w:t>
        </w:r>
      </w:hyperlink>
    </w:p>
    <w:p w14:paraId="050B2961" w14:textId="77777777" w:rsidR="00A50BE8" w:rsidRDefault="00A50BE8" w:rsidP="00ED3023">
      <w:pPr>
        <w:spacing w:after="0"/>
        <w:rPr>
          <w:rFonts w:ascii="Segoe UI" w:hAnsi="Segoe UI" w:cs="Segoe UI"/>
          <w:b/>
          <w:bCs/>
          <w:sz w:val="20"/>
          <w:szCs w:val="20"/>
          <w:shd w:val="clear" w:color="auto" w:fill="FFFFFF"/>
        </w:rPr>
      </w:pPr>
    </w:p>
    <w:p w14:paraId="5596A4B5" w14:textId="461E6BF0" w:rsidR="00ED3023" w:rsidRPr="00ED3023" w:rsidRDefault="00ED3023" w:rsidP="00ED3023">
      <w:pPr>
        <w:spacing w:after="0"/>
        <w:rPr>
          <w:rFonts w:ascii="Segoe UI" w:hAnsi="Segoe UI" w:cs="Segoe UI"/>
          <w:b/>
          <w:bCs/>
          <w:sz w:val="20"/>
          <w:szCs w:val="20"/>
          <w:shd w:val="clear" w:color="auto" w:fill="FFFFFF"/>
        </w:rPr>
      </w:pPr>
      <w:r w:rsidRPr="00ED3023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CONSULTING</w:t>
      </w:r>
      <w:r w:rsidR="00A50BE8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SERVICES</w:t>
      </w:r>
    </w:p>
    <w:p w14:paraId="0F399158" w14:textId="77777777" w:rsidR="00ED3023" w:rsidRPr="00ED3023" w:rsidRDefault="00F46187" w:rsidP="00ED3023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="00ED3023" w:rsidRPr="00ED3023">
          <w:rPr>
            <w:rStyle w:val="Hyperlink"/>
            <w:rFonts w:ascii="Segoe UI" w:hAnsi="Segoe UI" w:cs="Segoe UI"/>
            <w:sz w:val="20"/>
            <w:szCs w:val="20"/>
            <w:u w:val="none"/>
            <w:shd w:val="clear" w:color="auto" w:fill="FFFFFF"/>
          </w:rPr>
          <w:t>Financial Planning &amp; Analysis</w:t>
        </w:r>
      </w:hyperlink>
    </w:p>
    <w:p w14:paraId="6DB69FC0" w14:textId="4610FAE3" w:rsidR="00ED3023" w:rsidRPr="00ED3023" w:rsidRDefault="00F46187" w:rsidP="00ED3023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="00ED3023" w:rsidRPr="00ED3023">
          <w:rPr>
            <w:rStyle w:val="Hyperlink"/>
            <w:rFonts w:ascii="Segoe UI" w:hAnsi="Segoe UI" w:cs="Segoe UI"/>
            <w:sz w:val="20"/>
            <w:szCs w:val="20"/>
            <w:u w:val="none"/>
            <w:shd w:val="clear" w:color="auto" w:fill="FFFFFF"/>
          </w:rPr>
          <w:t xml:space="preserve">Interim </w:t>
        </w:r>
        <w:r w:rsidR="00A50BE8">
          <w:rPr>
            <w:rStyle w:val="Hyperlink"/>
            <w:rFonts w:ascii="Segoe UI" w:hAnsi="Segoe UI" w:cs="Segoe UI"/>
            <w:sz w:val="20"/>
            <w:szCs w:val="20"/>
            <w:u w:val="none"/>
            <w:shd w:val="clear" w:color="auto" w:fill="FFFFFF"/>
          </w:rPr>
          <w:t xml:space="preserve">Staffing </w:t>
        </w:r>
        <w:r w:rsidR="00ED3023" w:rsidRPr="00ED3023">
          <w:rPr>
            <w:rStyle w:val="Hyperlink"/>
            <w:rFonts w:ascii="Segoe UI" w:hAnsi="Segoe UI" w:cs="Segoe UI"/>
            <w:sz w:val="20"/>
            <w:szCs w:val="20"/>
            <w:u w:val="none"/>
            <w:shd w:val="clear" w:color="auto" w:fill="FFFFFF"/>
          </w:rPr>
          <w:t>Services</w:t>
        </w:r>
      </w:hyperlink>
    </w:p>
    <w:p w14:paraId="40B32064" w14:textId="77777777" w:rsidR="00ED3023" w:rsidRPr="00ED3023" w:rsidRDefault="00F46187" w:rsidP="00ED3023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="00ED3023" w:rsidRPr="00ED3023">
          <w:rPr>
            <w:rStyle w:val="Hyperlink"/>
            <w:rFonts w:ascii="Segoe UI" w:hAnsi="Segoe UI" w:cs="Segoe UI"/>
            <w:sz w:val="20"/>
            <w:szCs w:val="20"/>
            <w:u w:val="none"/>
            <w:shd w:val="clear" w:color="auto" w:fill="FFFFFF"/>
          </w:rPr>
          <w:t>Digital Services &amp; Data Analytics</w:t>
        </w:r>
      </w:hyperlink>
    </w:p>
    <w:p w14:paraId="32EE7BCA" w14:textId="77777777" w:rsidR="00ED3023" w:rsidRPr="00ED3023" w:rsidRDefault="00F46187" w:rsidP="00ED3023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1" w:history="1">
        <w:r w:rsidR="00ED3023" w:rsidRPr="00ED3023">
          <w:rPr>
            <w:rStyle w:val="Hyperlink"/>
            <w:rFonts w:ascii="Segoe UI" w:hAnsi="Segoe UI" w:cs="Segoe UI"/>
            <w:sz w:val="20"/>
            <w:szCs w:val="20"/>
            <w:u w:val="none"/>
            <w:shd w:val="clear" w:color="auto" w:fill="FFFFFF"/>
          </w:rPr>
          <w:t>Information Technology</w:t>
        </w:r>
      </w:hyperlink>
    </w:p>
    <w:p w14:paraId="020FB799" w14:textId="73997C07" w:rsidR="00ED3023" w:rsidRPr="00ED3023" w:rsidRDefault="00F46187" w:rsidP="00ED3023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2" w:history="1">
        <w:r w:rsidR="00ED3023" w:rsidRPr="00ED3023">
          <w:rPr>
            <w:rStyle w:val="Hyperlink"/>
            <w:rFonts w:ascii="Segoe UI" w:hAnsi="Segoe UI" w:cs="Segoe UI"/>
            <w:sz w:val="20"/>
            <w:szCs w:val="20"/>
            <w:u w:val="none"/>
            <w:shd w:val="clear" w:color="auto" w:fill="FFFFFF"/>
          </w:rPr>
          <w:t xml:space="preserve">Technical Accounting </w:t>
        </w:r>
        <w:r w:rsidR="00021FFA" w:rsidRPr="0058504E">
          <w:rPr>
            <w:rStyle w:val="Hyperlink"/>
            <w:rFonts w:ascii="Segoe UI" w:hAnsi="Segoe UI" w:cs="Segoe UI"/>
            <w:sz w:val="20"/>
            <w:szCs w:val="20"/>
            <w:u w:val="none"/>
            <w:shd w:val="clear" w:color="auto" w:fill="FFFFFF"/>
          </w:rPr>
          <w:t xml:space="preserve">and </w:t>
        </w:r>
        <w:r w:rsidR="00ED3023" w:rsidRPr="00ED3023">
          <w:rPr>
            <w:rStyle w:val="Hyperlink"/>
            <w:rFonts w:ascii="Segoe UI" w:hAnsi="Segoe UI" w:cs="Segoe UI"/>
            <w:sz w:val="20"/>
            <w:szCs w:val="20"/>
            <w:u w:val="none"/>
            <w:shd w:val="clear" w:color="auto" w:fill="FFFFFF"/>
          </w:rPr>
          <w:t>Support</w:t>
        </w:r>
      </w:hyperlink>
    </w:p>
    <w:p w14:paraId="30031970" w14:textId="1475AB36" w:rsidR="00ED3023" w:rsidRDefault="00F46187" w:rsidP="00ED3023">
      <w:pPr>
        <w:spacing w:after="0"/>
        <w:rPr>
          <w:rStyle w:val="Hyperlink"/>
          <w:rFonts w:ascii="Segoe UI" w:hAnsi="Segoe UI" w:cs="Segoe UI"/>
          <w:sz w:val="20"/>
          <w:szCs w:val="20"/>
          <w:u w:val="none"/>
          <w:shd w:val="clear" w:color="auto" w:fill="FFFFFF"/>
        </w:rPr>
      </w:pPr>
      <w:hyperlink r:id="rId13" w:history="1">
        <w:r w:rsidR="00ED3023" w:rsidRPr="00ED3023">
          <w:rPr>
            <w:rStyle w:val="Hyperlink"/>
            <w:rFonts w:ascii="Segoe UI" w:hAnsi="Segoe UI" w:cs="Segoe UI"/>
            <w:sz w:val="20"/>
            <w:szCs w:val="20"/>
            <w:u w:val="none"/>
            <w:shd w:val="clear" w:color="auto" w:fill="FFFFFF"/>
          </w:rPr>
          <w:t>Process Improvement</w:t>
        </w:r>
      </w:hyperlink>
    </w:p>
    <w:p w14:paraId="0135FACE" w14:textId="31CC3181" w:rsidR="00A50BE8" w:rsidRPr="00ED3023" w:rsidRDefault="00A50BE8" w:rsidP="00ED3023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</w:p>
    <w:p w14:paraId="01F3A1A7" w14:textId="5C3D3641" w:rsidR="00ED3023" w:rsidRPr="00ED3023" w:rsidRDefault="00ED3023" w:rsidP="00ED3023">
      <w:pPr>
        <w:spacing w:after="0"/>
        <w:rPr>
          <w:rFonts w:ascii="Segoe UI" w:hAnsi="Segoe UI" w:cs="Segoe UI"/>
          <w:b/>
          <w:bCs/>
          <w:sz w:val="20"/>
          <w:szCs w:val="20"/>
          <w:shd w:val="clear" w:color="auto" w:fill="FFFFFF"/>
        </w:rPr>
      </w:pPr>
      <w:r w:rsidRPr="0058504E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br w:type="column"/>
      </w:r>
      <w:r w:rsidRPr="00ED3023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DIGITAL SOLUTIONS</w:t>
      </w:r>
    </w:p>
    <w:p w14:paraId="7A8D447A" w14:textId="77777777" w:rsidR="00ED3023" w:rsidRPr="00ED3023" w:rsidRDefault="00F46187" w:rsidP="00ED3023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4" w:history="1">
        <w:r w:rsidR="00ED3023" w:rsidRPr="00ED3023">
          <w:rPr>
            <w:rStyle w:val="Hyperlink"/>
            <w:rFonts w:ascii="Segoe UI" w:hAnsi="Segoe UI" w:cs="Segoe UI"/>
            <w:sz w:val="20"/>
            <w:szCs w:val="20"/>
            <w:u w:val="none"/>
            <w:shd w:val="clear" w:color="auto" w:fill="FFFFFF"/>
          </w:rPr>
          <w:t>Overview</w:t>
        </w:r>
      </w:hyperlink>
    </w:p>
    <w:p w14:paraId="18890119" w14:textId="77777777" w:rsidR="00ED3023" w:rsidRPr="00ED3023" w:rsidRDefault="00F46187" w:rsidP="00ED3023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5" w:history="1">
        <w:r w:rsidR="00ED3023" w:rsidRPr="00ED3023">
          <w:rPr>
            <w:rStyle w:val="Hyperlink"/>
            <w:rFonts w:ascii="Segoe UI" w:hAnsi="Segoe UI" w:cs="Segoe UI"/>
            <w:sz w:val="20"/>
            <w:szCs w:val="20"/>
            <w:u w:val="none"/>
            <w:shd w:val="clear" w:color="auto" w:fill="FFFFFF"/>
          </w:rPr>
          <w:t>EdgeVu™ One</w:t>
        </w:r>
      </w:hyperlink>
    </w:p>
    <w:p w14:paraId="5AFBE18A" w14:textId="77777777" w:rsidR="00ED3023" w:rsidRPr="00ED3023" w:rsidRDefault="00F46187" w:rsidP="00ED3023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6" w:history="1">
        <w:r w:rsidR="00ED3023" w:rsidRPr="00ED3023">
          <w:rPr>
            <w:rStyle w:val="Hyperlink"/>
            <w:rFonts w:ascii="Segoe UI" w:hAnsi="Segoe UI" w:cs="Segoe UI"/>
            <w:sz w:val="20"/>
            <w:szCs w:val="20"/>
            <w:u w:val="none"/>
            <w:shd w:val="clear" w:color="auto" w:fill="FFFFFF"/>
          </w:rPr>
          <w:t>EdgeVu™ Advantage</w:t>
        </w:r>
      </w:hyperlink>
    </w:p>
    <w:p w14:paraId="0C085396" w14:textId="77777777" w:rsidR="00ED3023" w:rsidRPr="00ED3023" w:rsidRDefault="00F46187" w:rsidP="00ED3023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7" w:history="1">
        <w:r w:rsidR="00ED3023" w:rsidRPr="00ED3023">
          <w:rPr>
            <w:rStyle w:val="Hyperlink"/>
            <w:rFonts w:ascii="Segoe UI" w:hAnsi="Segoe UI" w:cs="Segoe UI"/>
            <w:sz w:val="20"/>
            <w:szCs w:val="20"/>
            <w:u w:val="none"/>
            <w:shd w:val="clear" w:color="auto" w:fill="FFFFFF"/>
          </w:rPr>
          <w:t>News</w:t>
        </w:r>
      </w:hyperlink>
    </w:p>
    <w:p w14:paraId="367B5CE9" w14:textId="7A5BD83C" w:rsidR="00ED3023" w:rsidRPr="00ED3023" w:rsidRDefault="00ED3023" w:rsidP="00ED3023">
      <w:pPr>
        <w:spacing w:after="0"/>
        <w:rPr>
          <w:rFonts w:ascii="Segoe UI" w:hAnsi="Segoe UI" w:cs="Segoe UI"/>
          <w:b/>
          <w:bCs/>
          <w:sz w:val="20"/>
          <w:szCs w:val="20"/>
          <w:shd w:val="clear" w:color="auto" w:fill="FFFFFF"/>
        </w:rPr>
      </w:pPr>
      <w:r w:rsidRPr="0058504E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br w:type="column"/>
      </w:r>
      <w:r w:rsidR="000822BF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CORPORATE HEADQUARTERS</w:t>
      </w:r>
    </w:p>
    <w:p w14:paraId="35A8320F" w14:textId="77777777" w:rsidR="00ED3023" w:rsidRPr="00ED3023" w:rsidRDefault="00ED3023" w:rsidP="00ED3023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ED3023">
        <w:rPr>
          <w:rFonts w:ascii="Segoe UI" w:hAnsi="Segoe UI" w:cs="Segoe UI"/>
          <w:sz w:val="20"/>
          <w:szCs w:val="20"/>
          <w:shd w:val="clear" w:color="auto" w:fill="FFFFFF"/>
        </w:rPr>
        <w:t>800 Corporate Drive, Suite 408</w:t>
      </w:r>
      <w:r w:rsidRPr="00ED3023">
        <w:rPr>
          <w:rFonts w:ascii="Segoe UI" w:hAnsi="Segoe UI" w:cs="Segoe UI"/>
          <w:sz w:val="20"/>
          <w:szCs w:val="20"/>
          <w:shd w:val="clear" w:color="auto" w:fill="FFFFFF"/>
        </w:rPr>
        <w:br/>
        <w:t>Ft. Lauderdale, Florida 33334</w:t>
      </w:r>
    </w:p>
    <w:p w14:paraId="10953402" w14:textId="77777777" w:rsidR="00ED3023" w:rsidRPr="00ED3023" w:rsidRDefault="00ED3023" w:rsidP="00ED3023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ED3023">
        <w:rPr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46F8D9F0" w14:textId="77777777" w:rsidR="00ED3023" w:rsidRPr="00ED3023" w:rsidRDefault="00ED3023" w:rsidP="00ED3023">
      <w:pPr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ED3023">
        <w:rPr>
          <w:rFonts w:ascii="Segoe UI" w:hAnsi="Segoe UI" w:cs="Segoe UI"/>
          <w:sz w:val="20"/>
          <w:szCs w:val="20"/>
          <w:shd w:val="clear" w:color="auto" w:fill="FFFFFF"/>
        </w:rPr>
        <w:t>T: 954.734.2360</w:t>
      </w:r>
      <w:r w:rsidRPr="00ED3023">
        <w:rPr>
          <w:rFonts w:ascii="Segoe UI" w:hAnsi="Segoe UI" w:cs="Segoe UI"/>
          <w:sz w:val="20"/>
          <w:szCs w:val="20"/>
          <w:shd w:val="clear" w:color="auto" w:fill="FFFFFF"/>
        </w:rPr>
        <w:br/>
        <w:t>F: 954.734.2909</w:t>
      </w:r>
    </w:p>
    <w:p w14:paraId="1C8FA333" w14:textId="77777777" w:rsidR="00ED3023" w:rsidRPr="00002D29" w:rsidRDefault="00ED3023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615D8827" w14:textId="4D86DDD1" w:rsidR="00F7559F" w:rsidRPr="00C02C35" w:rsidRDefault="00F46187" w:rsidP="00E92559">
      <w:pPr>
        <w:spacing w:after="0"/>
        <w:rPr>
          <w:rFonts w:ascii="Segoe UI" w:hAnsi="Segoe UI" w:cs="Segoe UI"/>
          <w:shd w:val="clear" w:color="auto" w:fill="FFFFFF"/>
        </w:rPr>
        <w:sectPr w:rsidR="00F7559F" w:rsidRPr="00C02C35" w:rsidSect="00E92559">
          <w:type w:val="continuous"/>
          <w:pgSz w:w="12240" w:h="15840"/>
          <w:pgMar w:top="1440" w:right="1440" w:bottom="1440" w:left="1440" w:header="720" w:footer="720" w:gutter="0"/>
          <w:cols w:num="3" w:space="0" w:equalWidth="0">
            <w:col w:w="3854" w:space="0"/>
            <w:col w:w="2592" w:space="0"/>
            <w:col w:w="2914"/>
          </w:cols>
          <w:docGrid w:linePitch="360"/>
        </w:sectPr>
      </w:pPr>
      <w:hyperlink r:id="rId18" w:history="1">
        <w:r w:rsidR="00F7559F" w:rsidRPr="00C02C35">
          <w:rPr>
            <w:rStyle w:val="Hyperlink"/>
            <w:rFonts w:ascii="Segoe UI" w:hAnsi="Segoe UI" w:cs="Segoe UI"/>
            <w:u w:val="none"/>
            <w:shd w:val="clear" w:color="auto" w:fill="FFFFFF"/>
          </w:rPr>
          <w:t>atlantixpartners.com</w:t>
        </w:r>
      </w:hyperlink>
    </w:p>
    <w:p w14:paraId="4FCC700F" w14:textId="77777777" w:rsidR="00ED3023" w:rsidRDefault="00ED3023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3D6B437D" w14:textId="43E01508" w:rsidR="00C05DB9" w:rsidRDefault="00C05DB9">
      <w:r>
        <w:br w:type="page"/>
      </w:r>
    </w:p>
    <w:p w14:paraId="086BEC40" w14:textId="77777777" w:rsidR="007272BD" w:rsidRDefault="007272BD" w:rsidP="00817366">
      <w:pPr>
        <w:pStyle w:val="NormalWeb"/>
        <w:shd w:val="clear" w:color="auto" w:fill="FFFFFF"/>
        <w:spacing w:before="0" w:beforeAutospacing="0"/>
        <w:rPr>
          <w:rFonts w:ascii="Lato" w:hAnsi="Lato" w:cs="Segoe UI"/>
          <w:color w:val="212529"/>
          <w:sz w:val="22"/>
          <w:szCs w:val="22"/>
        </w:rPr>
        <w:sectPr w:rsidR="007272BD" w:rsidSect="003020C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184" w:space="720"/>
            <w:col w:w="3456"/>
          </w:cols>
          <w:docGrid w:linePitch="360"/>
        </w:sectPr>
      </w:pPr>
    </w:p>
    <w:p w14:paraId="4DEC9E82" w14:textId="3E3B06B6" w:rsidR="00457E4E" w:rsidRDefault="00457E4E" w:rsidP="006805C5">
      <w:pPr>
        <w:pStyle w:val="NormalWeb"/>
        <w:shd w:val="clear" w:color="auto" w:fill="FFFFFF"/>
        <w:spacing w:before="0" w:beforeAutospacing="0"/>
        <w:rPr>
          <w:rFonts w:ascii="Lato" w:hAnsi="Lato" w:cs="Segoe UI"/>
          <w:color w:val="212529"/>
          <w:sz w:val="22"/>
          <w:szCs w:val="22"/>
        </w:rPr>
      </w:pPr>
      <w:r>
        <w:rPr>
          <w:rFonts w:ascii="Lato" w:hAnsi="Lato" w:cs="Segoe UI"/>
          <w:noProof/>
          <w:color w:val="212529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25A11BA7" wp14:editId="67F34AFB">
            <wp:simplePos x="0" y="0"/>
            <wp:positionH relativeFrom="column">
              <wp:posOffset>4585335</wp:posOffset>
            </wp:positionH>
            <wp:positionV relativeFrom="paragraph">
              <wp:posOffset>-65723</wp:posOffset>
            </wp:positionV>
            <wp:extent cx="1299845" cy="875482"/>
            <wp:effectExtent l="0" t="0" r="0" b="1270"/>
            <wp:wrapNone/>
            <wp:docPr id="19505696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569683" name="Picture 1950569683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95" r="5992"/>
                    <a:stretch/>
                  </pic:blipFill>
                  <pic:spPr bwMode="auto">
                    <a:xfrm>
                      <a:off x="0" y="0"/>
                      <a:ext cx="1299845" cy="875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 w:cs="Segoe UI"/>
          <w:noProof/>
          <w:color w:val="212529"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2D441B81" wp14:editId="679A7EE4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1604645" cy="538480"/>
            <wp:effectExtent l="0" t="0" r="0" b="0"/>
            <wp:wrapNone/>
            <wp:docPr id="12442763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276329" name="Picture 124427632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BFE0D" w14:textId="2833D584" w:rsidR="00457E4E" w:rsidRDefault="00457E4E" w:rsidP="006805C5">
      <w:pPr>
        <w:pStyle w:val="NormalWeb"/>
        <w:shd w:val="clear" w:color="auto" w:fill="FFFFFF"/>
        <w:spacing w:before="0" w:beforeAutospacing="0"/>
        <w:rPr>
          <w:rFonts w:ascii="Lato" w:hAnsi="Lato" w:cs="Segoe UI"/>
          <w:color w:val="212529"/>
          <w:sz w:val="22"/>
          <w:szCs w:val="22"/>
        </w:rPr>
      </w:pPr>
    </w:p>
    <w:p w14:paraId="1FF835D8" w14:textId="5624714E" w:rsidR="000805C4" w:rsidRDefault="000805C4" w:rsidP="006805C5">
      <w:pPr>
        <w:pStyle w:val="NormalWeb"/>
        <w:shd w:val="clear" w:color="auto" w:fill="FFFFFF"/>
        <w:spacing w:before="0" w:beforeAutospacing="0"/>
        <w:rPr>
          <w:rFonts w:ascii="Lato" w:hAnsi="Lato" w:cs="Segoe UI"/>
          <w:color w:val="212529"/>
          <w:sz w:val="22"/>
          <w:szCs w:val="22"/>
        </w:rPr>
      </w:pPr>
    </w:p>
    <w:p w14:paraId="59FB5999" w14:textId="1D91C3E4" w:rsidR="00C531E6" w:rsidRDefault="00A7082D" w:rsidP="001455FA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12529"/>
          <w:sz w:val="22"/>
          <w:szCs w:val="22"/>
        </w:rPr>
      </w:pPr>
      <w:r w:rsidRPr="00BC366D">
        <w:rPr>
          <w:rFonts w:ascii="Segoe UI" w:hAnsi="Segoe UI" w:cs="Segoe UI"/>
          <w:color w:val="212529"/>
          <w:sz w:val="22"/>
          <w:szCs w:val="22"/>
        </w:rPr>
        <w:t>Marshall &amp; Stevens provides independent</w:t>
      </w:r>
      <w:r w:rsidR="007019B6">
        <w:rPr>
          <w:rFonts w:ascii="Segoe UI" w:hAnsi="Segoe UI" w:cs="Segoe UI"/>
          <w:color w:val="212529"/>
          <w:sz w:val="22"/>
          <w:szCs w:val="22"/>
        </w:rPr>
        <w:t xml:space="preserve"> </w:t>
      </w:r>
      <w:r w:rsidR="00126CD4">
        <w:rPr>
          <w:rFonts w:ascii="Segoe UI" w:hAnsi="Segoe UI" w:cs="Segoe UI"/>
          <w:color w:val="212529"/>
          <w:sz w:val="22"/>
          <w:szCs w:val="22"/>
        </w:rPr>
        <w:t>opinions of value</w:t>
      </w:r>
      <w:r w:rsidRPr="00BC366D">
        <w:rPr>
          <w:rFonts w:ascii="Segoe UI" w:hAnsi="Segoe UI" w:cs="Segoe UI"/>
          <w:color w:val="212529"/>
          <w:sz w:val="22"/>
          <w:szCs w:val="22"/>
        </w:rPr>
        <w:t xml:space="preserve"> </w:t>
      </w:r>
      <w:r w:rsidR="00B57322">
        <w:rPr>
          <w:rFonts w:ascii="Segoe UI" w:hAnsi="Segoe UI" w:cs="Segoe UI"/>
          <w:color w:val="212529"/>
          <w:sz w:val="22"/>
          <w:szCs w:val="22"/>
        </w:rPr>
        <w:t xml:space="preserve">to </w:t>
      </w:r>
      <w:r w:rsidR="005A70EA">
        <w:rPr>
          <w:rFonts w:ascii="Segoe UI" w:hAnsi="Segoe UI" w:cs="Segoe UI"/>
          <w:color w:val="212529"/>
          <w:sz w:val="22"/>
          <w:szCs w:val="22"/>
        </w:rPr>
        <w:t xml:space="preserve">public and private </w:t>
      </w:r>
      <w:r w:rsidR="00B57322">
        <w:rPr>
          <w:rFonts w:ascii="Segoe UI" w:hAnsi="Segoe UI" w:cs="Segoe UI"/>
          <w:color w:val="212529"/>
          <w:sz w:val="22"/>
          <w:szCs w:val="22"/>
        </w:rPr>
        <w:t xml:space="preserve">companies, </w:t>
      </w:r>
      <w:r w:rsidR="009142C5">
        <w:rPr>
          <w:rFonts w:ascii="Segoe UI" w:hAnsi="Segoe UI" w:cs="Segoe UI"/>
          <w:color w:val="212529"/>
          <w:sz w:val="22"/>
          <w:szCs w:val="22"/>
        </w:rPr>
        <w:t xml:space="preserve">debt and equity </w:t>
      </w:r>
      <w:r w:rsidR="00B57322">
        <w:rPr>
          <w:rFonts w:ascii="Segoe UI" w:hAnsi="Segoe UI" w:cs="Segoe UI"/>
          <w:color w:val="212529"/>
          <w:sz w:val="22"/>
          <w:szCs w:val="22"/>
        </w:rPr>
        <w:t>investors,</w:t>
      </w:r>
      <w:r w:rsidR="00C531E6">
        <w:rPr>
          <w:rFonts w:ascii="Segoe UI" w:hAnsi="Segoe UI" w:cs="Segoe UI"/>
          <w:color w:val="212529"/>
          <w:sz w:val="22"/>
          <w:szCs w:val="22"/>
        </w:rPr>
        <w:t xml:space="preserve"> and </w:t>
      </w:r>
      <w:r w:rsidR="00455065">
        <w:rPr>
          <w:rFonts w:ascii="Segoe UI" w:hAnsi="Segoe UI" w:cs="Segoe UI"/>
          <w:color w:val="212529"/>
          <w:sz w:val="22"/>
          <w:szCs w:val="22"/>
        </w:rPr>
        <w:t>independent directors.</w:t>
      </w:r>
      <w:r w:rsidR="003A48DA">
        <w:rPr>
          <w:rFonts w:ascii="Segoe UI" w:hAnsi="Segoe UI" w:cs="Segoe UI"/>
          <w:color w:val="212529"/>
          <w:sz w:val="22"/>
          <w:szCs w:val="22"/>
        </w:rPr>
        <w:t xml:space="preserve"> </w:t>
      </w:r>
      <w:r w:rsidR="005B4360"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gramStart"/>
      <w:r w:rsidR="00A74D58">
        <w:rPr>
          <w:rFonts w:ascii="Segoe UI" w:hAnsi="Segoe UI" w:cs="Segoe UI"/>
          <w:color w:val="212529"/>
          <w:sz w:val="22"/>
          <w:szCs w:val="22"/>
        </w:rPr>
        <w:t xml:space="preserve">The majority </w:t>
      </w:r>
      <w:r w:rsidR="006239E2">
        <w:rPr>
          <w:rFonts w:ascii="Segoe UI" w:hAnsi="Segoe UI" w:cs="Segoe UI"/>
          <w:color w:val="212529"/>
          <w:sz w:val="22"/>
          <w:szCs w:val="22"/>
        </w:rPr>
        <w:t>of</w:t>
      </w:r>
      <w:proofErr w:type="gramEnd"/>
      <w:r w:rsidR="006239E2">
        <w:rPr>
          <w:rFonts w:ascii="Segoe UI" w:hAnsi="Segoe UI" w:cs="Segoe UI"/>
          <w:color w:val="212529"/>
          <w:sz w:val="22"/>
          <w:szCs w:val="22"/>
        </w:rPr>
        <w:t xml:space="preserve"> our clients are referred to us by audit</w:t>
      </w:r>
      <w:r w:rsidR="00B24E7F">
        <w:rPr>
          <w:rFonts w:ascii="Segoe UI" w:hAnsi="Segoe UI" w:cs="Segoe UI"/>
          <w:color w:val="212529"/>
          <w:sz w:val="22"/>
          <w:szCs w:val="22"/>
        </w:rPr>
        <w:t>, tax, legal</w:t>
      </w:r>
      <w:r w:rsidR="00887B12">
        <w:rPr>
          <w:rFonts w:ascii="Segoe UI" w:hAnsi="Segoe UI" w:cs="Segoe UI"/>
          <w:color w:val="212529"/>
          <w:sz w:val="22"/>
          <w:szCs w:val="22"/>
        </w:rPr>
        <w:t>,</w:t>
      </w:r>
      <w:r w:rsidR="00B24E7F">
        <w:rPr>
          <w:rFonts w:ascii="Segoe UI" w:hAnsi="Segoe UI" w:cs="Segoe UI"/>
          <w:color w:val="212529"/>
          <w:sz w:val="22"/>
          <w:szCs w:val="22"/>
        </w:rPr>
        <w:t xml:space="preserve"> </w:t>
      </w:r>
      <w:r w:rsidR="00224018">
        <w:rPr>
          <w:rFonts w:ascii="Segoe UI" w:hAnsi="Segoe UI" w:cs="Segoe UI"/>
          <w:color w:val="212529"/>
          <w:sz w:val="22"/>
          <w:szCs w:val="22"/>
        </w:rPr>
        <w:t xml:space="preserve">wealth management, </w:t>
      </w:r>
      <w:r w:rsidR="00B24E7F">
        <w:rPr>
          <w:rFonts w:ascii="Segoe UI" w:hAnsi="Segoe UI" w:cs="Segoe UI"/>
          <w:color w:val="212529"/>
          <w:sz w:val="22"/>
          <w:szCs w:val="22"/>
        </w:rPr>
        <w:t>and transaction advisors.</w:t>
      </w:r>
      <w:r w:rsidR="00126CD4">
        <w:rPr>
          <w:rFonts w:ascii="Segoe UI" w:hAnsi="Segoe UI" w:cs="Segoe UI"/>
          <w:color w:val="212529"/>
          <w:sz w:val="22"/>
          <w:szCs w:val="22"/>
        </w:rPr>
        <w:t xml:space="preserve"> </w:t>
      </w:r>
    </w:p>
    <w:p w14:paraId="30048A67" w14:textId="4EB27F1E" w:rsidR="00625474" w:rsidRPr="00625474" w:rsidRDefault="00E0456E" w:rsidP="00625474">
      <w:pPr>
        <w:shd w:val="clear" w:color="auto" w:fill="FFFFFF"/>
        <w:spacing w:before="100" w:beforeAutospacing="1" w:after="195" w:line="240" w:lineRule="atLeast"/>
        <w:rPr>
          <w:rFonts w:ascii="Segoe UI" w:eastAsia="Times New Roman" w:hAnsi="Segoe UI" w:cs="Segoe UI"/>
          <w:color w:val="212529"/>
        </w:rPr>
        <w:sectPr w:rsidR="00625474" w:rsidRPr="00625474" w:rsidSect="007272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Segoe UI" w:eastAsia="Times New Roman" w:hAnsi="Segoe UI" w:cs="Segoe UI"/>
          <w:color w:val="212529"/>
        </w:rPr>
        <w:t>Valuation services by category include:</w:t>
      </w:r>
      <w:r w:rsidR="0006063E">
        <w:rPr>
          <w:rFonts w:ascii="Segoe UI" w:eastAsia="Times New Roman" w:hAnsi="Segoe UI" w:cs="Segoe UI"/>
          <w:color w:val="212529"/>
        </w:rPr>
        <w:t xml:space="preserve">  </w:t>
      </w:r>
    </w:p>
    <w:p w14:paraId="26987B6F" w14:textId="38126251" w:rsidR="00A7082D" w:rsidRPr="005A3728" w:rsidRDefault="00F46187" w:rsidP="00002D29">
      <w:pPr>
        <w:numPr>
          <w:ilvl w:val="0"/>
          <w:numId w:val="1"/>
        </w:numPr>
        <w:shd w:val="clear" w:color="auto" w:fill="FFFFFF"/>
        <w:tabs>
          <w:tab w:val="clear" w:pos="1440"/>
        </w:tabs>
        <w:spacing w:after="0" w:line="360" w:lineRule="exact"/>
        <w:ind w:left="720"/>
        <w:rPr>
          <w:rFonts w:ascii="Segoe UI" w:hAnsi="Segoe UI" w:cs="Segoe UI"/>
          <w:caps/>
          <w:color w:val="2E74B5" w:themeColor="accent5" w:themeShade="BF"/>
          <w:sz w:val="20"/>
          <w:szCs w:val="20"/>
        </w:rPr>
      </w:pPr>
      <w:hyperlink r:id="rId21" w:history="1">
        <w:r w:rsidR="009E28ED" w:rsidRPr="005A3728">
          <w:rPr>
            <w:rStyle w:val="Hyperlink"/>
            <w:rFonts w:ascii="Segoe UI" w:hAnsi="Segoe UI" w:cs="Segoe UI"/>
            <w:color w:val="2E74B5" w:themeColor="accent5" w:themeShade="BF"/>
            <w:sz w:val="20"/>
            <w:szCs w:val="20"/>
            <w:u w:val="none"/>
          </w:rPr>
          <w:t>Fairness Opinion</w:t>
        </w:r>
      </w:hyperlink>
    </w:p>
    <w:p w14:paraId="5583E2B0" w14:textId="14E4A70F" w:rsidR="00BF6E00" w:rsidRPr="005A3728" w:rsidRDefault="00F46187" w:rsidP="00002D29">
      <w:pPr>
        <w:numPr>
          <w:ilvl w:val="0"/>
          <w:numId w:val="1"/>
        </w:numPr>
        <w:shd w:val="clear" w:color="auto" w:fill="FFFFFF"/>
        <w:tabs>
          <w:tab w:val="clear" w:pos="1440"/>
        </w:tabs>
        <w:spacing w:after="0" w:line="360" w:lineRule="exact"/>
        <w:ind w:left="720"/>
        <w:rPr>
          <w:rFonts w:ascii="Segoe UI" w:hAnsi="Segoe UI" w:cs="Segoe UI"/>
          <w:caps/>
          <w:color w:val="2E74B5" w:themeColor="accent5" w:themeShade="BF"/>
          <w:sz w:val="20"/>
          <w:szCs w:val="20"/>
        </w:rPr>
      </w:pPr>
      <w:hyperlink r:id="rId22" w:history="1">
        <w:r w:rsidR="009E28ED" w:rsidRPr="005A3728">
          <w:rPr>
            <w:rStyle w:val="Hyperlink"/>
            <w:rFonts w:ascii="Segoe UI" w:hAnsi="Segoe UI" w:cs="Segoe UI"/>
            <w:color w:val="2E74B5" w:themeColor="accent5" w:themeShade="BF"/>
            <w:sz w:val="20"/>
            <w:szCs w:val="20"/>
            <w:u w:val="none"/>
          </w:rPr>
          <w:t>Solvency Opinion</w:t>
        </w:r>
      </w:hyperlink>
    </w:p>
    <w:p w14:paraId="42C42133" w14:textId="775C5EC4" w:rsidR="00A7082D" w:rsidRPr="005A3728" w:rsidRDefault="00F46187" w:rsidP="00002D29">
      <w:pPr>
        <w:numPr>
          <w:ilvl w:val="0"/>
          <w:numId w:val="1"/>
        </w:numPr>
        <w:shd w:val="clear" w:color="auto" w:fill="FFFFFF"/>
        <w:tabs>
          <w:tab w:val="clear" w:pos="1440"/>
        </w:tabs>
        <w:spacing w:after="0" w:line="360" w:lineRule="exact"/>
        <w:ind w:left="720"/>
        <w:rPr>
          <w:rFonts w:ascii="Segoe UI" w:hAnsi="Segoe UI" w:cs="Segoe UI"/>
          <w:caps/>
          <w:color w:val="2E74B5" w:themeColor="accent5" w:themeShade="BF"/>
          <w:sz w:val="20"/>
          <w:szCs w:val="20"/>
        </w:rPr>
      </w:pPr>
      <w:hyperlink r:id="rId23" w:history="1">
        <w:r w:rsidR="009E28ED" w:rsidRPr="005A3728">
          <w:rPr>
            <w:rStyle w:val="Hyperlink"/>
            <w:rFonts w:ascii="Segoe UI" w:hAnsi="Segoe UI" w:cs="Segoe UI"/>
            <w:color w:val="2E74B5" w:themeColor="accent5" w:themeShade="BF"/>
            <w:sz w:val="20"/>
            <w:szCs w:val="20"/>
            <w:u w:val="none"/>
          </w:rPr>
          <w:t>Financial Reporting</w:t>
        </w:r>
      </w:hyperlink>
    </w:p>
    <w:p w14:paraId="3C8EAE32" w14:textId="31F99F4E" w:rsidR="00BF6E00" w:rsidRPr="005A3728" w:rsidRDefault="00F46187" w:rsidP="00002D29">
      <w:pPr>
        <w:numPr>
          <w:ilvl w:val="0"/>
          <w:numId w:val="1"/>
        </w:numPr>
        <w:shd w:val="clear" w:color="auto" w:fill="FFFFFF"/>
        <w:tabs>
          <w:tab w:val="clear" w:pos="1440"/>
        </w:tabs>
        <w:spacing w:after="0" w:line="360" w:lineRule="exact"/>
        <w:ind w:left="720"/>
        <w:rPr>
          <w:rFonts w:ascii="Segoe UI" w:hAnsi="Segoe UI" w:cs="Segoe UI"/>
          <w:color w:val="2E74B5" w:themeColor="accent5" w:themeShade="BF"/>
          <w:sz w:val="24"/>
          <w:szCs w:val="24"/>
        </w:rPr>
      </w:pPr>
      <w:hyperlink r:id="rId24" w:history="1">
        <w:r w:rsidR="009E28ED" w:rsidRPr="005A3728">
          <w:rPr>
            <w:rStyle w:val="Hyperlink"/>
            <w:rFonts w:ascii="Segoe UI" w:hAnsi="Segoe UI" w:cs="Segoe UI"/>
            <w:color w:val="2E74B5" w:themeColor="accent5" w:themeShade="BF"/>
            <w:sz w:val="20"/>
            <w:szCs w:val="20"/>
            <w:u w:val="none"/>
          </w:rPr>
          <w:t>Tax Valuations</w:t>
        </w:r>
      </w:hyperlink>
    </w:p>
    <w:p w14:paraId="0D87DDEE" w14:textId="40F71C37" w:rsidR="00894CB8" w:rsidRPr="005A3728" w:rsidRDefault="00F46187" w:rsidP="00002D29">
      <w:pPr>
        <w:numPr>
          <w:ilvl w:val="0"/>
          <w:numId w:val="1"/>
        </w:numPr>
        <w:shd w:val="clear" w:color="auto" w:fill="FFFFFF"/>
        <w:tabs>
          <w:tab w:val="clear" w:pos="1440"/>
        </w:tabs>
        <w:spacing w:after="0" w:line="360" w:lineRule="exact"/>
        <w:ind w:left="720"/>
        <w:rPr>
          <w:rFonts w:ascii="Segoe UI" w:hAnsi="Segoe UI" w:cs="Segoe UI"/>
          <w:caps/>
          <w:color w:val="2E74B5" w:themeColor="accent5" w:themeShade="BF"/>
          <w:sz w:val="20"/>
          <w:szCs w:val="20"/>
        </w:rPr>
      </w:pPr>
      <w:hyperlink r:id="rId25" w:history="1">
        <w:r w:rsidR="009E28ED" w:rsidRPr="005A3728">
          <w:rPr>
            <w:rStyle w:val="Hyperlink"/>
            <w:rFonts w:ascii="Segoe UI" w:hAnsi="Segoe UI" w:cs="Segoe UI"/>
            <w:color w:val="2E74B5" w:themeColor="accent5" w:themeShade="BF"/>
            <w:sz w:val="20"/>
            <w:szCs w:val="20"/>
            <w:u w:val="none"/>
          </w:rPr>
          <w:t>Bankruptcy &amp; Restructuring</w:t>
        </w:r>
      </w:hyperlink>
    </w:p>
    <w:p w14:paraId="7C357BC2" w14:textId="6AF8E98D" w:rsidR="00894CB8" w:rsidRPr="005A3728" w:rsidRDefault="00F46187" w:rsidP="00002D29">
      <w:pPr>
        <w:numPr>
          <w:ilvl w:val="0"/>
          <w:numId w:val="1"/>
        </w:numPr>
        <w:shd w:val="clear" w:color="auto" w:fill="FFFFFF"/>
        <w:tabs>
          <w:tab w:val="clear" w:pos="1440"/>
        </w:tabs>
        <w:spacing w:after="0" w:line="360" w:lineRule="exact"/>
        <w:ind w:left="720"/>
        <w:rPr>
          <w:rFonts w:ascii="Segoe UI" w:hAnsi="Segoe UI" w:cs="Segoe UI"/>
          <w:caps/>
          <w:color w:val="2E74B5" w:themeColor="accent5" w:themeShade="BF"/>
          <w:sz w:val="20"/>
          <w:szCs w:val="20"/>
        </w:rPr>
      </w:pPr>
      <w:hyperlink r:id="rId26" w:history="1">
        <w:r w:rsidR="009E28ED" w:rsidRPr="005A3728">
          <w:rPr>
            <w:rStyle w:val="Hyperlink"/>
            <w:rFonts w:ascii="Segoe UI" w:hAnsi="Segoe UI" w:cs="Segoe UI"/>
            <w:color w:val="2E74B5" w:themeColor="accent5" w:themeShade="BF"/>
            <w:sz w:val="20"/>
            <w:szCs w:val="20"/>
            <w:u w:val="none"/>
          </w:rPr>
          <w:t>Dispute &amp; Litigation Support </w:t>
        </w:r>
      </w:hyperlink>
    </w:p>
    <w:p w14:paraId="2CB17425" w14:textId="1D3F538E" w:rsidR="00BD12E7" w:rsidRPr="005A3728" w:rsidRDefault="00F46187" w:rsidP="00002D29">
      <w:pPr>
        <w:numPr>
          <w:ilvl w:val="0"/>
          <w:numId w:val="1"/>
        </w:numPr>
        <w:shd w:val="clear" w:color="auto" w:fill="FFFFFF"/>
        <w:tabs>
          <w:tab w:val="clear" w:pos="1440"/>
        </w:tabs>
        <w:spacing w:after="0" w:line="360" w:lineRule="exact"/>
        <w:ind w:left="720"/>
        <w:rPr>
          <w:rFonts w:ascii="Segoe UI" w:hAnsi="Segoe UI" w:cs="Segoe UI"/>
          <w:caps/>
          <w:color w:val="2E74B5" w:themeColor="accent5" w:themeShade="BF"/>
          <w:sz w:val="20"/>
          <w:szCs w:val="20"/>
        </w:rPr>
      </w:pPr>
      <w:hyperlink r:id="rId27" w:history="1">
        <w:r w:rsidR="009E28ED" w:rsidRPr="005A3728">
          <w:rPr>
            <w:rStyle w:val="Hyperlink"/>
            <w:rFonts w:ascii="Segoe UI" w:hAnsi="Segoe UI" w:cs="Segoe UI"/>
            <w:color w:val="2E74B5" w:themeColor="accent5" w:themeShade="BF"/>
            <w:sz w:val="20"/>
            <w:szCs w:val="20"/>
            <w:u w:val="none"/>
          </w:rPr>
          <w:t>Investment Banking</w:t>
        </w:r>
      </w:hyperlink>
    </w:p>
    <w:p w14:paraId="0D84CBA8" w14:textId="56647D73" w:rsidR="00BD12E7" w:rsidRPr="005A3728" w:rsidRDefault="009E28ED" w:rsidP="00002D29">
      <w:pPr>
        <w:numPr>
          <w:ilvl w:val="0"/>
          <w:numId w:val="1"/>
        </w:numPr>
        <w:shd w:val="clear" w:color="auto" w:fill="FFFFFF"/>
        <w:tabs>
          <w:tab w:val="clear" w:pos="1440"/>
        </w:tabs>
        <w:spacing w:after="0" w:line="360" w:lineRule="exact"/>
        <w:ind w:left="720"/>
        <w:rPr>
          <w:rFonts w:ascii="Segoe UI" w:hAnsi="Segoe UI" w:cs="Segoe UI"/>
          <w:caps/>
          <w:color w:val="2E74B5" w:themeColor="accent5" w:themeShade="BF"/>
          <w:sz w:val="20"/>
          <w:szCs w:val="20"/>
        </w:rPr>
      </w:pPr>
      <w:r w:rsidRPr="005A3728">
        <w:rPr>
          <w:rFonts w:ascii="Segoe UI" w:hAnsi="Segoe UI" w:cs="Segoe UI"/>
          <w:color w:val="2E74B5" w:themeColor="accent5" w:themeShade="BF"/>
          <w:sz w:val="20"/>
          <w:szCs w:val="20"/>
        </w:rPr>
        <w:br w:type="column"/>
      </w:r>
      <w:hyperlink r:id="rId28" w:history="1">
        <w:r w:rsidRPr="005A3728">
          <w:rPr>
            <w:rStyle w:val="Hyperlink"/>
            <w:rFonts w:ascii="Segoe UI" w:hAnsi="Segoe UI" w:cs="Segoe UI"/>
            <w:color w:val="2E74B5" w:themeColor="accent5" w:themeShade="BF"/>
            <w:sz w:val="20"/>
            <w:szCs w:val="20"/>
            <w:u w:val="none"/>
          </w:rPr>
          <w:t>Financial Valuation</w:t>
        </w:r>
      </w:hyperlink>
    </w:p>
    <w:p w14:paraId="6DEF5A8F" w14:textId="38953493" w:rsidR="00BF6E00" w:rsidRPr="005A3728" w:rsidRDefault="00F46187" w:rsidP="00002D29">
      <w:pPr>
        <w:numPr>
          <w:ilvl w:val="0"/>
          <w:numId w:val="1"/>
        </w:numPr>
        <w:shd w:val="clear" w:color="auto" w:fill="FFFFFF"/>
        <w:tabs>
          <w:tab w:val="clear" w:pos="1440"/>
        </w:tabs>
        <w:spacing w:after="0" w:line="360" w:lineRule="exact"/>
        <w:ind w:left="720"/>
        <w:rPr>
          <w:rFonts w:ascii="Segoe UI" w:hAnsi="Segoe UI" w:cs="Segoe UI"/>
          <w:caps/>
          <w:color w:val="2E74B5" w:themeColor="accent5" w:themeShade="BF"/>
          <w:sz w:val="20"/>
          <w:szCs w:val="20"/>
        </w:rPr>
      </w:pPr>
      <w:hyperlink r:id="rId29" w:history="1">
        <w:r w:rsidR="009E28ED" w:rsidRPr="005A3728">
          <w:rPr>
            <w:rStyle w:val="Hyperlink"/>
            <w:rFonts w:ascii="Segoe UI" w:hAnsi="Segoe UI" w:cs="Segoe UI"/>
            <w:color w:val="2E74B5" w:themeColor="accent5" w:themeShade="BF"/>
            <w:sz w:val="20"/>
            <w:szCs w:val="20"/>
            <w:u w:val="none"/>
          </w:rPr>
          <w:t>Machinery &amp; Equipment</w:t>
        </w:r>
      </w:hyperlink>
    </w:p>
    <w:p w14:paraId="2D34D714" w14:textId="7F40A1CD" w:rsidR="00A7082D" w:rsidRPr="00B84EA8" w:rsidRDefault="00B84EA8" w:rsidP="00002D29">
      <w:pPr>
        <w:numPr>
          <w:ilvl w:val="0"/>
          <w:numId w:val="1"/>
        </w:numPr>
        <w:shd w:val="clear" w:color="auto" w:fill="FFFFFF"/>
        <w:tabs>
          <w:tab w:val="clear" w:pos="1440"/>
        </w:tabs>
        <w:spacing w:after="0" w:line="360" w:lineRule="exact"/>
        <w:ind w:left="720"/>
        <w:rPr>
          <w:rStyle w:val="Hyperlink"/>
          <w:rFonts w:ascii="Segoe UI" w:hAnsi="Segoe UI" w:cs="Segoe UI"/>
          <w:caps/>
          <w:sz w:val="20"/>
          <w:szCs w:val="20"/>
          <w:u w:val="none"/>
        </w:rPr>
      </w:pPr>
      <w:r w:rsidRPr="00B84EA8">
        <w:rPr>
          <w:rFonts w:ascii="Segoe UI" w:hAnsi="Segoe UI" w:cs="Segoe UI"/>
          <w:sz w:val="20"/>
          <w:szCs w:val="20"/>
        </w:rPr>
        <w:fldChar w:fldCharType="begin"/>
      </w:r>
      <w:r w:rsidRPr="00B84EA8">
        <w:rPr>
          <w:rFonts w:ascii="Segoe UI" w:hAnsi="Segoe UI" w:cs="Segoe UI"/>
          <w:sz w:val="20"/>
          <w:szCs w:val="20"/>
        </w:rPr>
        <w:instrText xml:space="preserve"> HYPERLINK "https://marshall-stevens.com/what-we-do/commercial-real-estate-valuation/" </w:instrText>
      </w:r>
      <w:r w:rsidRPr="00B84EA8">
        <w:rPr>
          <w:rFonts w:ascii="Segoe UI" w:hAnsi="Segoe UI" w:cs="Segoe UI"/>
          <w:sz w:val="20"/>
          <w:szCs w:val="20"/>
        </w:rPr>
      </w:r>
      <w:r w:rsidRPr="00B84EA8">
        <w:rPr>
          <w:rFonts w:ascii="Segoe UI" w:hAnsi="Segoe UI" w:cs="Segoe UI"/>
          <w:sz w:val="20"/>
          <w:szCs w:val="20"/>
        </w:rPr>
        <w:fldChar w:fldCharType="separate"/>
      </w:r>
      <w:r w:rsidR="009E28ED" w:rsidRPr="00B84EA8">
        <w:rPr>
          <w:rStyle w:val="Hyperlink"/>
          <w:rFonts w:ascii="Segoe UI" w:hAnsi="Segoe UI" w:cs="Segoe UI"/>
          <w:sz w:val="20"/>
          <w:szCs w:val="20"/>
          <w:u w:val="none"/>
        </w:rPr>
        <w:t xml:space="preserve">Real Estate </w:t>
      </w:r>
      <w:r w:rsidR="000D2727" w:rsidRPr="00B84EA8">
        <w:rPr>
          <w:rStyle w:val="Hyperlink"/>
          <w:rFonts w:ascii="Segoe UI" w:hAnsi="Segoe UI" w:cs="Segoe UI"/>
          <w:sz w:val="20"/>
          <w:szCs w:val="20"/>
          <w:u w:val="none"/>
        </w:rPr>
        <w:t>Valuation</w:t>
      </w:r>
    </w:p>
    <w:p w14:paraId="3514F612" w14:textId="635E6BD8" w:rsidR="002A4B9E" w:rsidRPr="005A3728" w:rsidRDefault="00B84EA8" w:rsidP="00002D29">
      <w:pPr>
        <w:numPr>
          <w:ilvl w:val="0"/>
          <w:numId w:val="1"/>
        </w:numPr>
        <w:shd w:val="clear" w:color="auto" w:fill="FFFFFF"/>
        <w:tabs>
          <w:tab w:val="clear" w:pos="1440"/>
        </w:tabs>
        <w:spacing w:after="0" w:line="360" w:lineRule="exact"/>
        <w:ind w:left="720"/>
        <w:rPr>
          <w:rFonts w:ascii="Segoe UI" w:hAnsi="Segoe UI" w:cs="Segoe UI"/>
          <w:caps/>
          <w:color w:val="2E74B5" w:themeColor="accent5" w:themeShade="BF"/>
          <w:sz w:val="20"/>
          <w:szCs w:val="20"/>
        </w:rPr>
      </w:pPr>
      <w:r w:rsidRPr="00B84EA8">
        <w:rPr>
          <w:rFonts w:ascii="Segoe UI" w:hAnsi="Segoe UI" w:cs="Segoe UI"/>
          <w:sz w:val="20"/>
          <w:szCs w:val="20"/>
        </w:rPr>
        <w:fldChar w:fldCharType="end"/>
      </w:r>
      <w:hyperlink r:id="rId30" w:history="1">
        <w:r w:rsidR="009E28ED" w:rsidRPr="005A3728">
          <w:rPr>
            <w:rStyle w:val="Hyperlink"/>
            <w:rFonts w:ascii="Segoe UI" w:hAnsi="Segoe UI" w:cs="Segoe UI"/>
            <w:color w:val="2E74B5" w:themeColor="accent5" w:themeShade="BF"/>
            <w:sz w:val="20"/>
            <w:szCs w:val="20"/>
            <w:u w:val="none"/>
          </w:rPr>
          <w:t>Energy &amp; Infrastructure</w:t>
        </w:r>
      </w:hyperlink>
    </w:p>
    <w:p w14:paraId="03194A4A" w14:textId="21AC6445" w:rsidR="002A4B9E" w:rsidRPr="005A3728" w:rsidRDefault="00F46187" w:rsidP="00002D29">
      <w:pPr>
        <w:numPr>
          <w:ilvl w:val="0"/>
          <w:numId w:val="1"/>
        </w:numPr>
        <w:shd w:val="clear" w:color="auto" w:fill="FFFFFF"/>
        <w:tabs>
          <w:tab w:val="clear" w:pos="1440"/>
        </w:tabs>
        <w:spacing w:after="0" w:line="360" w:lineRule="exact"/>
        <w:ind w:left="720"/>
        <w:rPr>
          <w:rFonts w:ascii="Segoe UI" w:hAnsi="Segoe UI" w:cs="Segoe UI"/>
          <w:caps/>
          <w:color w:val="2E74B5" w:themeColor="accent5" w:themeShade="BF"/>
          <w:sz w:val="20"/>
          <w:szCs w:val="20"/>
        </w:rPr>
      </w:pPr>
      <w:hyperlink r:id="rId31" w:history="1">
        <w:r w:rsidR="009E28ED" w:rsidRPr="005A3728">
          <w:rPr>
            <w:rStyle w:val="Hyperlink"/>
            <w:rFonts w:ascii="Segoe UI" w:hAnsi="Segoe UI" w:cs="Segoe UI"/>
            <w:color w:val="2E74B5" w:themeColor="accent5" w:themeShade="BF"/>
            <w:sz w:val="20"/>
            <w:szCs w:val="20"/>
            <w:u w:val="none"/>
          </w:rPr>
          <w:t xml:space="preserve">Healthcare </w:t>
        </w:r>
      </w:hyperlink>
    </w:p>
    <w:p w14:paraId="34A51CF4" w14:textId="2F11AACB" w:rsidR="00A7082D" w:rsidRPr="005A3728" w:rsidRDefault="00F46187" w:rsidP="00002D29">
      <w:pPr>
        <w:numPr>
          <w:ilvl w:val="0"/>
          <w:numId w:val="1"/>
        </w:numPr>
        <w:shd w:val="clear" w:color="auto" w:fill="FFFFFF"/>
        <w:tabs>
          <w:tab w:val="clear" w:pos="1440"/>
        </w:tabs>
        <w:spacing w:after="0" w:line="360" w:lineRule="exact"/>
        <w:ind w:left="720"/>
        <w:rPr>
          <w:rFonts w:ascii="Segoe UI" w:hAnsi="Segoe UI" w:cs="Segoe UI"/>
          <w:caps/>
          <w:color w:val="2E74B5" w:themeColor="accent5" w:themeShade="BF"/>
          <w:sz w:val="20"/>
          <w:szCs w:val="20"/>
        </w:rPr>
      </w:pPr>
      <w:hyperlink r:id="rId32" w:history="1">
        <w:r w:rsidR="009E28ED" w:rsidRPr="005A3728">
          <w:rPr>
            <w:rStyle w:val="Hyperlink"/>
            <w:rFonts w:ascii="Segoe UI" w:hAnsi="Segoe UI" w:cs="Segoe UI"/>
            <w:color w:val="2E74B5" w:themeColor="accent5" w:themeShade="BF"/>
            <w:sz w:val="20"/>
            <w:szCs w:val="20"/>
            <w:u w:val="none"/>
          </w:rPr>
          <w:t>S</w:t>
        </w:r>
        <w:r w:rsidR="00E65D0B" w:rsidRPr="005A3728">
          <w:rPr>
            <w:rStyle w:val="Hyperlink"/>
            <w:rFonts w:ascii="Segoe UI" w:hAnsi="Segoe UI" w:cs="Segoe UI"/>
            <w:color w:val="2E74B5" w:themeColor="accent5" w:themeShade="BF"/>
            <w:sz w:val="20"/>
            <w:szCs w:val="20"/>
            <w:u w:val="none"/>
          </w:rPr>
          <w:t>PAC</w:t>
        </w:r>
      </w:hyperlink>
      <w:r w:rsidR="00E0456E">
        <w:rPr>
          <w:rStyle w:val="Hyperlink"/>
          <w:rFonts w:ascii="Segoe UI" w:hAnsi="Segoe UI" w:cs="Segoe UI"/>
          <w:color w:val="2E74B5" w:themeColor="accent5" w:themeShade="BF"/>
          <w:sz w:val="20"/>
          <w:szCs w:val="20"/>
          <w:u w:val="none"/>
        </w:rPr>
        <w:t>s</w:t>
      </w:r>
    </w:p>
    <w:p w14:paraId="28FAB9DA" w14:textId="7F5188CE" w:rsidR="009E23E9" w:rsidRPr="00BC366D" w:rsidRDefault="009E23E9" w:rsidP="00002D29">
      <w:pPr>
        <w:shd w:val="clear" w:color="auto" w:fill="FFFFFF"/>
        <w:spacing w:before="100" w:beforeAutospacing="1" w:after="195" w:line="240" w:lineRule="atLeast"/>
        <w:ind w:left="720"/>
        <w:rPr>
          <w:rFonts w:ascii="Segoe UI" w:hAnsi="Segoe UI" w:cs="Segoe UI"/>
          <w:b/>
          <w:bCs/>
          <w:caps/>
          <w:color w:val="2E74B5" w:themeColor="accent5" w:themeShade="BF"/>
          <w:spacing w:val="15"/>
        </w:rPr>
      </w:pPr>
    </w:p>
    <w:p w14:paraId="00939C05" w14:textId="77777777" w:rsidR="00F623CB" w:rsidRPr="00BC366D" w:rsidRDefault="00F623CB" w:rsidP="00F623CB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  <w:sectPr w:rsidR="00F623CB" w:rsidRPr="00BC366D" w:rsidSect="004014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CA423A" w14:textId="28DC1030" w:rsidR="00FC1810" w:rsidRPr="00140A69" w:rsidRDefault="00FC1810" w:rsidP="00FC1810">
      <w:pPr>
        <w:spacing w:after="360"/>
        <w:rPr>
          <w:rFonts w:ascii="Segoe UI" w:hAnsi="Segoe UI" w:cs="Segoe UI"/>
          <w:shd w:val="clear" w:color="auto" w:fill="FFFFFF"/>
        </w:rPr>
        <w:sectPr w:rsidR="00FC1810" w:rsidRPr="00140A69" w:rsidSect="00FC18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Segoe UI" w:hAnsi="Segoe UI" w:cs="Segoe UI"/>
          <w:shd w:val="clear" w:color="auto" w:fill="FFFFFF"/>
        </w:rPr>
        <w:t xml:space="preserve">Atlantix and Marshall &amp; Stevens work together to provide an integrated solution to transaction  </w:t>
      </w:r>
      <w:r w:rsidR="0006063E">
        <w:rPr>
          <w:rFonts w:ascii="Segoe UI" w:hAnsi="Segoe UI" w:cs="Segoe UI"/>
          <w:shd w:val="clear" w:color="auto" w:fill="FFFFFF"/>
        </w:rPr>
        <w:t>preparation</w:t>
      </w:r>
      <w:r>
        <w:rPr>
          <w:rFonts w:ascii="Segoe UI" w:hAnsi="Segoe UI" w:cs="Segoe UI"/>
          <w:shd w:val="clear" w:color="auto" w:fill="FFFFFF"/>
        </w:rPr>
        <w:t xml:space="preserve">, execution, and reporting.  </w:t>
      </w:r>
    </w:p>
    <w:p w14:paraId="561C8647" w14:textId="507A3B47" w:rsidR="008B2C3A" w:rsidRPr="00FC1810" w:rsidRDefault="008B2C3A" w:rsidP="00FC1810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021775">
        <w:rPr>
          <w:rFonts w:ascii="Segoe UI" w:hAnsi="Segoe UI" w:cs="Segoe UI"/>
          <w:b/>
          <w:bCs/>
          <w:color w:val="212529"/>
          <w:sz w:val="22"/>
          <w:szCs w:val="22"/>
        </w:rPr>
        <w:t xml:space="preserve">WHO WE </w:t>
      </w:r>
      <w:r w:rsidRPr="00FC1810">
        <w:rPr>
          <w:rFonts w:ascii="Segoe UI" w:hAnsi="Segoe UI" w:cs="Segoe UI"/>
          <w:b/>
          <w:bCs/>
          <w:color w:val="212529"/>
          <w:sz w:val="22"/>
          <w:szCs w:val="22"/>
        </w:rPr>
        <w:t>SERVE</w:t>
      </w:r>
      <w:r w:rsidR="00EC1285">
        <w:rPr>
          <w:rFonts w:ascii="Segoe UI" w:hAnsi="Segoe UI" w:cs="Segoe UI"/>
          <w:b/>
          <w:bCs/>
          <w:color w:val="212529"/>
          <w:sz w:val="22"/>
          <w:szCs w:val="22"/>
        </w:rPr>
        <w:tab/>
      </w:r>
      <w:r w:rsidR="00EC1285">
        <w:rPr>
          <w:rFonts w:ascii="Segoe UI" w:hAnsi="Segoe UI" w:cs="Segoe UI"/>
          <w:b/>
          <w:bCs/>
          <w:color w:val="212529"/>
          <w:sz w:val="22"/>
          <w:szCs w:val="22"/>
        </w:rPr>
        <w:tab/>
      </w:r>
      <w:r w:rsidR="00EC1285">
        <w:rPr>
          <w:rFonts w:ascii="Segoe UI" w:hAnsi="Segoe UI" w:cs="Segoe UI"/>
          <w:b/>
          <w:bCs/>
          <w:color w:val="212529"/>
          <w:sz w:val="22"/>
          <w:szCs w:val="22"/>
        </w:rPr>
        <w:tab/>
      </w:r>
      <w:r w:rsidR="00EC1285">
        <w:rPr>
          <w:rFonts w:ascii="Segoe UI" w:hAnsi="Segoe UI" w:cs="Segoe UI"/>
          <w:b/>
          <w:bCs/>
          <w:color w:val="212529"/>
          <w:sz w:val="22"/>
          <w:szCs w:val="22"/>
        </w:rPr>
        <w:tab/>
      </w:r>
      <w:r w:rsidR="00EC1285">
        <w:rPr>
          <w:rFonts w:ascii="Segoe UI" w:hAnsi="Segoe UI" w:cs="Segoe UI"/>
          <w:b/>
          <w:bCs/>
          <w:color w:val="212529"/>
          <w:sz w:val="22"/>
          <w:szCs w:val="22"/>
        </w:rPr>
        <w:tab/>
      </w:r>
      <w:r w:rsidR="00EC1285">
        <w:rPr>
          <w:rFonts w:ascii="Segoe UI" w:hAnsi="Segoe UI" w:cs="Segoe UI"/>
          <w:b/>
          <w:bCs/>
          <w:color w:val="212529"/>
          <w:sz w:val="22"/>
          <w:szCs w:val="22"/>
        </w:rPr>
        <w:tab/>
        <w:t>Corporate Headquarters</w:t>
      </w:r>
    </w:p>
    <w:p w14:paraId="7C201F50" w14:textId="45A2AB32" w:rsidR="008B2C3A" w:rsidRDefault="00F46187" w:rsidP="00FC1810">
      <w:pPr>
        <w:pStyle w:val="NormalWeb"/>
        <w:shd w:val="clear" w:color="auto" w:fill="FFFFFF"/>
        <w:spacing w:before="0" w:beforeAutospacing="0" w:after="120" w:afterAutospacing="0"/>
        <w:rPr>
          <w:rStyle w:val="Hyperlink"/>
          <w:rFonts w:ascii="Segoe UI" w:hAnsi="Segoe UI" w:cs="Segoe UI"/>
          <w:sz w:val="22"/>
          <w:szCs w:val="22"/>
          <w:u w:val="none"/>
        </w:rPr>
      </w:pPr>
      <w:hyperlink r:id="rId33" w:history="1">
        <w:r w:rsidR="00745B18" w:rsidRPr="00FC1810">
          <w:rPr>
            <w:rStyle w:val="Hyperlink"/>
            <w:rFonts w:ascii="Segoe UI" w:hAnsi="Segoe UI" w:cs="Segoe UI"/>
            <w:sz w:val="22"/>
            <w:szCs w:val="22"/>
            <w:u w:val="none"/>
          </w:rPr>
          <w:t>Business Owners</w:t>
        </w:r>
      </w:hyperlink>
      <w:r w:rsidR="005220A5">
        <w:rPr>
          <w:rStyle w:val="Hyperlink"/>
          <w:rFonts w:ascii="Segoe UI" w:hAnsi="Segoe UI" w:cs="Segoe UI"/>
          <w:sz w:val="22"/>
          <w:szCs w:val="22"/>
          <w:u w:val="none"/>
        </w:rPr>
        <w:tab/>
      </w:r>
      <w:r w:rsidR="005220A5">
        <w:rPr>
          <w:rStyle w:val="Hyperlink"/>
          <w:rFonts w:ascii="Segoe UI" w:hAnsi="Segoe UI" w:cs="Segoe UI"/>
          <w:sz w:val="22"/>
          <w:szCs w:val="22"/>
          <w:u w:val="none"/>
        </w:rPr>
        <w:tab/>
      </w:r>
      <w:r w:rsidR="005220A5">
        <w:rPr>
          <w:rStyle w:val="Hyperlink"/>
          <w:rFonts w:ascii="Segoe UI" w:hAnsi="Segoe UI" w:cs="Segoe UI"/>
          <w:sz w:val="22"/>
          <w:szCs w:val="22"/>
          <w:u w:val="none"/>
        </w:rPr>
        <w:tab/>
      </w:r>
      <w:r w:rsidR="005220A5">
        <w:rPr>
          <w:rStyle w:val="Hyperlink"/>
          <w:rFonts w:ascii="Segoe UI" w:hAnsi="Segoe UI" w:cs="Segoe UI"/>
          <w:sz w:val="22"/>
          <w:szCs w:val="22"/>
          <w:u w:val="none"/>
        </w:rPr>
        <w:tab/>
      </w:r>
      <w:r w:rsidR="005220A5">
        <w:rPr>
          <w:rStyle w:val="Hyperlink"/>
          <w:rFonts w:ascii="Segoe UI" w:hAnsi="Segoe UI" w:cs="Segoe UI"/>
          <w:sz w:val="22"/>
          <w:szCs w:val="22"/>
          <w:u w:val="none"/>
        </w:rPr>
        <w:tab/>
      </w:r>
      <w:r w:rsidR="005220A5">
        <w:rPr>
          <w:rStyle w:val="Hyperlink"/>
          <w:rFonts w:ascii="Segoe UI" w:hAnsi="Segoe UI" w:cs="Segoe UI"/>
          <w:sz w:val="22"/>
          <w:szCs w:val="22"/>
          <w:u w:val="none"/>
        </w:rPr>
        <w:tab/>
        <w:t>800 West Sixth St., Suite 950</w:t>
      </w:r>
    </w:p>
    <w:p w14:paraId="7DB5E7D4" w14:textId="36CCE1E7" w:rsidR="00745B18" w:rsidRPr="00FC1810" w:rsidRDefault="00F46187" w:rsidP="00FC1810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12529"/>
          <w:sz w:val="22"/>
          <w:szCs w:val="22"/>
        </w:rPr>
      </w:pPr>
      <w:hyperlink r:id="rId34" w:history="1">
        <w:r w:rsidR="00745B18" w:rsidRPr="00FC1810">
          <w:rPr>
            <w:rStyle w:val="Hyperlink"/>
            <w:rFonts w:ascii="Segoe UI" w:hAnsi="Segoe UI" w:cs="Segoe UI"/>
            <w:sz w:val="22"/>
            <w:szCs w:val="22"/>
            <w:u w:val="none"/>
          </w:rPr>
          <w:t>Company Management</w:t>
        </w:r>
      </w:hyperlink>
      <w:r w:rsidR="005220A5">
        <w:rPr>
          <w:rStyle w:val="Hyperlink"/>
          <w:rFonts w:ascii="Segoe UI" w:hAnsi="Segoe UI" w:cs="Segoe UI"/>
          <w:sz w:val="22"/>
          <w:szCs w:val="22"/>
          <w:u w:val="none"/>
        </w:rPr>
        <w:tab/>
      </w:r>
      <w:r w:rsidR="005220A5">
        <w:rPr>
          <w:rStyle w:val="Hyperlink"/>
          <w:rFonts w:ascii="Segoe UI" w:hAnsi="Segoe UI" w:cs="Segoe UI"/>
          <w:sz w:val="22"/>
          <w:szCs w:val="22"/>
          <w:u w:val="none"/>
        </w:rPr>
        <w:tab/>
      </w:r>
      <w:r w:rsidR="005220A5">
        <w:rPr>
          <w:rStyle w:val="Hyperlink"/>
          <w:rFonts w:ascii="Segoe UI" w:hAnsi="Segoe UI" w:cs="Segoe UI"/>
          <w:sz w:val="22"/>
          <w:szCs w:val="22"/>
          <w:u w:val="none"/>
        </w:rPr>
        <w:tab/>
      </w:r>
      <w:r w:rsidR="005220A5">
        <w:rPr>
          <w:rStyle w:val="Hyperlink"/>
          <w:rFonts w:ascii="Segoe UI" w:hAnsi="Segoe UI" w:cs="Segoe UI"/>
          <w:sz w:val="22"/>
          <w:szCs w:val="22"/>
          <w:u w:val="none"/>
        </w:rPr>
        <w:tab/>
      </w:r>
      <w:r w:rsidR="005220A5">
        <w:rPr>
          <w:rStyle w:val="Hyperlink"/>
          <w:rFonts w:ascii="Segoe UI" w:hAnsi="Segoe UI" w:cs="Segoe UI"/>
          <w:sz w:val="22"/>
          <w:szCs w:val="22"/>
          <w:u w:val="none"/>
        </w:rPr>
        <w:tab/>
        <w:t>Los Angeles, CA 90017</w:t>
      </w:r>
    </w:p>
    <w:p w14:paraId="4DEEE753" w14:textId="261EFF5E" w:rsidR="00745B18" w:rsidRPr="00FC1810" w:rsidRDefault="00F46187" w:rsidP="00FC1810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12529"/>
          <w:sz w:val="22"/>
          <w:szCs w:val="22"/>
        </w:rPr>
      </w:pPr>
      <w:hyperlink r:id="rId35" w:history="1">
        <w:r w:rsidR="00021775" w:rsidRPr="00FC1810">
          <w:rPr>
            <w:rStyle w:val="Hyperlink"/>
            <w:rFonts w:ascii="Segoe UI" w:hAnsi="Segoe UI" w:cs="Segoe UI"/>
            <w:sz w:val="22"/>
            <w:szCs w:val="22"/>
            <w:u w:val="none"/>
          </w:rPr>
          <w:t>Equity and Debt Investors</w:t>
        </w:r>
      </w:hyperlink>
      <w:r w:rsidR="005220A5">
        <w:rPr>
          <w:rStyle w:val="Hyperlink"/>
          <w:rFonts w:ascii="Segoe UI" w:hAnsi="Segoe UI" w:cs="Segoe UI"/>
          <w:sz w:val="22"/>
          <w:szCs w:val="22"/>
          <w:u w:val="none"/>
        </w:rPr>
        <w:tab/>
      </w:r>
      <w:r w:rsidR="005220A5">
        <w:rPr>
          <w:rStyle w:val="Hyperlink"/>
          <w:rFonts w:ascii="Segoe UI" w:hAnsi="Segoe UI" w:cs="Segoe UI"/>
          <w:sz w:val="22"/>
          <w:szCs w:val="22"/>
          <w:u w:val="none"/>
        </w:rPr>
        <w:tab/>
      </w:r>
      <w:r w:rsidR="005220A5">
        <w:rPr>
          <w:rStyle w:val="Hyperlink"/>
          <w:rFonts w:ascii="Segoe UI" w:hAnsi="Segoe UI" w:cs="Segoe UI"/>
          <w:sz w:val="22"/>
          <w:szCs w:val="22"/>
          <w:u w:val="none"/>
        </w:rPr>
        <w:tab/>
      </w:r>
      <w:r w:rsidR="005220A5">
        <w:rPr>
          <w:rStyle w:val="Hyperlink"/>
          <w:rFonts w:ascii="Segoe UI" w:hAnsi="Segoe UI" w:cs="Segoe UI"/>
          <w:sz w:val="22"/>
          <w:szCs w:val="22"/>
          <w:u w:val="none"/>
        </w:rPr>
        <w:tab/>
      </w:r>
      <w:r w:rsidR="005220A5">
        <w:rPr>
          <w:rStyle w:val="Hyperlink"/>
          <w:rFonts w:ascii="Segoe UI" w:hAnsi="Segoe UI" w:cs="Segoe UI"/>
          <w:sz w:val="22"/>
          <w:szCs w:val="22"/>
          <w:u w:val="none"/>
        </w:rPr>
        <w:tab/>
        <w:t>213-300</w:t>
      </w:r>
      <w:r w:rsidR="00776A8A">
        <w:rPr>
          <w:rStyle w:val="Hyperlink"/>
          <w:rFonts w:ascii="Segoe UI" w:hAnsi="Segoe UI" w:cs="Segoe UI"/>
          <w:sz w:val="22"/>
          <w:szCs w:val="22"/>
          <w:u w:val="none"/>
        </w:rPr>
        <w:t>-2682</w:t>
      </w:r>
    </w:p>
    <w:p w14:paraId="1A2E62DE" w14:textId="7C40F060" w:rsidR="00F623CB" w:rsidRPr="000822BF" w:rsidRDefault="00F46187" w:rsidP="000822BF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12529"/>
          <w:sz w:val="22"/>
          <w:szCs w:val="22"/>
        </w:rPr>
      </w:pPr>
      <w:hyperlink r:id="rId36" w:history="1">
        <w:r w:rsidR="00021775" w:rsidRPr="00FC1810">
          <w:rPr>
            <w:rStyle w:val="Hyperlink"/>
            <w:rFonts w:ascii="Segoe UI" w:hAnsi="Segoe UI" w:cs="Segoe UI"/>
            <w:sz w:val="22"/>
            <w:szCs w:val="22"/>
            <w:u w:val="none"/>
          </w:rPr>
          <w:t>Transaction Advisors</w:t>
        </w:r>
      </w:hyperlink>
      <w:r w:rsidR="000822BF">
        <w:rPr>
          <w:rFonts w:ascii="Segoe UI" w:hAnsi="Segoe UI" w:cs="Segoe UI"/>
          <w:color w:val="212529"/>
          <w:sz w:val="22"/>
          <w:szCs w:val="22"/>
        </w:rPr>
        <w:tab/>
      </w:r>
      <w:r w:rsidR="000822BF">
        <w:rPr>
          <w:rFonts w:ascii="Segoe UI" w:hAnsi="Segoe UI" w:cs="Segoe UI"/>
          <w:color w:val="212529"/>
          <w:sz w:val="22"/>
          <w:szCs w:val="22"/>
        </w:rPr>
        <w:tab/>
      </w:r>
      <w:r w:rsidR="000822BF">
        <w:rPr>
          <w:rFonts w:ascii="Segoe UI" w:hAnsi="Segoe UI" w:cs="Segoe UI"/>
          <w:color w:val="212529"/>
          <w:sz w:val="22"/>
          <w:szCs w:val="22"/>
        </w:rPr>
        <w:tab/>
      </w:r>
      <w:r w:rsidR="000822BF">
        <w:rPr>
          <w:rFonts w:ascii="Segoe UI" w:hAnsi="Segoe UI" w:cs="Segoe UI"/>
          <w:color w:val="212529"/>
          <w:sz w:val="22"/>
          <w:szCs w:val="22"/>
        </w:rPr>
        <w:tab/>
      </w:r>
      <w:r w:rsidR="000822BF">
        <w:rPr>
          <w:rFonts w:ascii="Segoe UI" w:hAnsi="Segoe UI" w:cs="Segoe UI"/>
          <w:color w:val="212529"/>
          <w:sz w:val="22"/>
          <w:szCs w:val="22"/>
        </w:rPr>
        <w:tab/>
      </w:r>
      <w:r w:rsidR="000822BF">
        <w:rPr>
          <w:rFonts w:ascii="Segoe UI" w:hAnsi="Segoe UI" w:cs="Segoe UI"/>
          <w:color w:val="212529"/>
          <w:sz w:val="22"/>
          <w:szCs w:val="22"/>
        </w:rPr>
        <w:tab/>
      </w:r>
      <w:hyperlink r:id="rId37" w:history="1">
        <w:r w:rsidR="00F623CB" w:rsidRPr="00BA3E5C">
          <w:rPr>
            <w:rFonts w:ascii="Segoe UI" w:hAnsi="Segoe UI" w:cs="Segoe UI"/>
            <w:b/>
            <w:bCs/>
            <w:color w:val="2E74B5" w:themeColor="accent5" w:themeShade="BF"/>
            <w:sz w:val="22"/>
            <w:szCs w:val="22"/>
          </w:rPr>
          <w:t>marshall-stevens.com</w:t>
        </w:r>
      </w:hyperlink>
    </w:p>
    <w:p w14:paraId="39D5163A" w14:textId="77777777" w:rsidR="00F623CB" w:rsidRPr="00BC366D" w:rsidRDefault="00F623CB" w:rsidP="00002D29">
      <w:pPr>
        <w:shd w:val="clear" w:color="auto" w:fill="FFFFFF"/>
        <w:spacing w:before="100" w:beforeAutospacing="1" w:after="195" w:line="240" w:lineRule="atLeast"/>
        <w:ind w:left="720"/>
        <w:rPr>
          <w:rFonts w:ascii="Lato Light" w:hAnsi="Lato Light" w:cs="Segoe UI"/>
          <w:b/>
          <w:bCs/>
          <w:caps/>
          <w:color w:val="2E74B5" w:themeColor="accent5" w:themeShade="BF"/>
          <w:spacing w:val="15"/>
        </w:rPr>
        <w:sectPr w:rsidR="00F623CB" w:rsidRPr="00BC366D" w:rsidSect="00F623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FA30C8" w14:textId="77777777" w:rsidR="00F623CB" w:rsidRPr="00BC366D" w:rsidRDefault="00F623CB" w:rsidP="00F623CB">
      <w:pPr>
        <w:shd w:val="clear" w:color="auto" w:fill="FFFFFF"/>
        <w:spacing w:before="100" w:beforeAutospacing="1" w:after="195" w:line="240" w:lineRule="atLeast"/>
        <w:ind w:left="720"/>
        <w:rPr>
          <w:rFonts w:ascii="Lato Light" w:hAnsi="Lato Light" w:cs="Segoe UI"/>
          <w:b/>
          <w:bCs/>
          <w:caps/>
          <w:color w:val="2E74B5" w:themeColor="accent5" w:themeShade="BF"/>
          <w:spacing w:val="15"/>
        </w:rPr>
      </w:pPr>
    </w:p>
    <w:sectPr w:rsidR="00F623CB" w:rsidRPr="00BC366D" w:rsidSect="0040145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B7B"/>
    <w:multiLevelType w:val="multilevel"/>
    <w:tmpl w:val="4912A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91974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23"/>
    <w:rsid w:val="00002D29"/>
    <w:rsid w:val="00021775"/>
    <w:rsid w:val="00021FFA"/>
    <w:rsid w:val="000366BD"/>
    <w:rsid w:val="0006063E"/>
    <w:rsid w:val="000628F2"/>
    <w:rsid w:val="000805C4"/>
    <w:rsid w:val="000822BF"/>
    <w:rsid w:val="000D2727"/>
    <w:rsid w:val="000D2887"/>
    <w:rsid w:val="00101D72"/>
    <w:rsid w:val="001051EF"/>
    <w:rsid w:val="00126CD4"/>
    <w:rsid w:val="00140A69"/>
    <w:rsid w:val="001455FA"/>
    <w:rsid w:val="001F6BC2"/>
    <w:rsid w:val="00224018"/>
    <w:rsid w:val="0022494B"/>
    <w:rsid w:val="00270546"/>
    <w:rsid w:val="002A4B9E"/>
    <w:rsid w:val="002E3B4A"/>
    <w:rsid w:val="003020C1"/>
    <w:rsid w:val="00375AB5"/>
    <w:rsid w:val="00392DDC"/>
    <w:rsid w:val="003A48DA"/>
    <w:rsid w:val="003D3B52"/>
    <w:rsid w:val="0040145B"/>
    <w:rsid w:val="004214F7"/>
    <w:rsid w:val="00445947"/>
    <w:rsid w:val="00455065"/>
    <w:rsid w:val="00457E4E"/>
    <w:rsid w:val="00481C83"/>
    <w:rsid w:val="00492903"/>
    <w:rsid w:val="00502B50"/>
    <w:rsid w:val="005220A5"/>
    <w:rsid w:val="0058504E"/>
    <w:rsid w:val="005A3728"/>
    <w:rsid w:val="005A70EA"/>
    <w:rsid w:val="005B4360"/>
    <w:rsid w:val="005D75C7"/>
    <w:rsid w:val="006239E2"/>
    <w:rsid w:val="00625474"/>
    <w:rsid w:val="00646523"/>
    <w:rsid w:val="006805C5"/>
    <w:rsid w:val="006E51B8"/>
    <w:rsid w:val="007019B6"/>
    <w:rsid w:val="007272BD"/>
    <w:rsid w:val="007322EE"/>
    <w:rsid w:val="0073799C"/>
    <w:rsid w:val="00745B18"/>
    <w:rsid w:val="007515E7"/>
    <w:rsid w:val="00771E97"/>
    <w:rsid w:val="00776A8A"/>
    <w:rsid w:val="007A0F50"/>
    <w:rsid w:val="007D3010"/>
    <w:rsid w:val="00817366"/>
    <w:rsid w:val="00887B12"/>
    <w:rsid w:val="00894CB8"/>
    <w:rsid w:val="008A4EE7"/>
    <w:rsid w:val="008B1E3E"/>
    <w:rsid w:val="008B2C3A"/>
    <w:rsid w:val="009142C5"/>
    <w:rsid w:val="00951B66"/>
    <w:rsid w:val="009E23E9"/>
    <w:rsid w:val="009E28ED"/>
    <w:rsid w:val="00A07974"/>
    <w:rsid w:val="00A25B02"/>
    <w:rsid w:val="00A50A6C"/>
    <w:rsid w:val="00A50BE8"/>
    <w:rsid w:val="00A7082D"/>
    <w:rsid w:val="00A74D58"/>
    <w:rsid w:val="00B23E3E"/>
    <w:rsid w:val="00B24E7F"/>
    <w:rsid w:val="00B57322"/>
    <w:rsid w:val="00B72A4E"/>
    <w:rsid w:val="00B7697B"/>
    <w:rsid w:val="00B84EA8"/>
    <w:rsid w:val="00BA3E5C"/>
    <w:rsid w:val="00BC366D"/>
    <w:rsid w:val="00BD12E7"/>
    <w:rsid w:val="00BD2EA4"/>
    <w:rsid w:val="00BD44F6"/>
    <w:rsid w:val="00BF6E00"/>
    <w:rsid w:val="00C02C35"/>
    <w:rsid w:val="00C05DB9"/>
    <w:rsid w:val="00C531E6"/>
    <w:rsid w:val="00C85DF0"/>
    <w:rsid w:val="00C954A3"/>
    <w:rsid w:val="00CA4F6C"/>
    <w:rsid w:val="00CC4A2E"/>
    <w:rsid w:val="00CC7F3F"/>
    <w:rsid w:val="00CD2D57"/>
    <w:rsid w:val="00CD390C"/>
    <w:rsid w:val="00D43981"/>
    <w:rsid w:val="00D50925"/>
    <w:rsid w:val="00D83804"/>
    <w:rsid w:val="00D97BDC"/>
    <w:rsid w:val="00DB1300"/>
    <w:rsid w:val="00E0456E"/>
    <w:rsid w:val="00E31B60"/>
    <w:rsid w:val="00E6528B"/>
    <w:rsid w:val="00E65D0B"/>
    <w:rsid w:val="00E92559"/>
    <w:rsid w:val="00EC1285"/>
    <w:rsid w:val="00ED3023"/>
    <w:rsid w:val="00EF5814"/>
    <w:rsid w:val="00EF71A6"/>
    <w:rsid w:val="00F623CB"/>
    <w:rsid w:val="00F7559F"/>
    <w:rsid w:val="00FC1810"/>
    <w:rsid w:val="00F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1B75"/>
  <w15:chartTrackingRefBased/>
  <w15:docId w15:val="{8B5B9ABB-9391-4257-9A12-29161448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7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290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92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EE2E6"/>
          </w:divBdr>
          <w:divsChild>
            <w:div w:id="812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737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38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9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66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3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80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4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26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4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6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5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31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75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4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66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0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419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835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0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1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0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5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524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531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04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EE2E6"/>
          </w:divBdr>
          <w:divsChild>
            <w:div w:id="7768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2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72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5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6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111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7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4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1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1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7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5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5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1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4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3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44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2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0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4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158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1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84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3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36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5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6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131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529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5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93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5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tlantixpartners.com/consulting/services/process-improvement/" TargetMode="External"/><Relationship Id="rId18" Type="http://schemas.openxmlformats.org/officeDocument/2006/relationships/hyperlink" Target="https://atlantixpartners.com/" TargetMode="External"/><Relationship Id="rId26" Type="http://schemas.openxmlformats.org/officeDocument/2006/relationships/hyperlink" Target="https://marshall-stevens.com/what-we-do/dispute-litigation-valuation-experts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marshall-stevens.com/fairness-opinions/" TargetMode="External"/><Relationship Id="rId34" Type="http://schemas.openxmlformats.org/officeDocument/2006/relationships/hyperlink" Target="https://marshall-stevens.com/who-we-serve/company-management/" TargetMode="External"/><Relationship Id="rId7" Type="http://schemas.openxmlformats.org/officeDocument/2006/relationships/hyperlink" Target="https://atlantixpartners.com/consulting/services/public-company-support/" TargetMode="External"/><Relationship Id="rId12" Type="http://schemas.openxmlformats.org/officeDocument/2006/relationships/hyperlink" Target="https://atlantixpartners.com/consulting/services/technical-accounting-support/" TargetMode="External"/><Relationship Id="rId17" Type="http://schemas.openxmlformats.org/officeDocument/2006/relationships/hyperlink" Target="https://atlantixpartners.com/news/" TargetMode="External"/><Relationship Id="rId25" Type="http://schemas.openxmlformats.org/officeDocument/2006/relationships/hyperlink" Target="https://marshall-stevens.com/bankruptcy-reorganization-and-restructuring/" TargetMode="External"/><Relationship Id="rId33" Type="http://schemas.openxmlformats.org/officeDocument/2006/relationships/hyperlink" Target="https://marshall-stevens.com/who-we-serve/business-owner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tlantixpartners.com/digital-solutions/edgevu-advantage/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marshall-stevens.com/what-we-do/machinery-and-equipment-valu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tlantixpartners.com/consulting/services/private-equity-services/" TargetMode="External"/><Relationship Id="rId11" Type="http://schemas.openxmlformats.org/officeDocument/2006/relationships/hyperlink" Target="https://atlantixpartners.com/consulting/services/information-technology/" TargetMode="External"/><Relationship Id="rId24" Type="http://schemas.openxmlformats.org/officeDocument/2006/relationships/hyperlink" Target="https://marshall-stevens.com/what-we-do/financial-valuation/tax-valuation-opinions/" TargetMode="External"/><Relationship Id="rId32" Type="http://schemas.openxmlformats.org/officeDocument/2006/relationships/hyperlink" Target="https://marshall-stevens.com/industries/spacs/" TargetMode="External"/><Relationship Id="rId37" Type="http://schemas.openxmlformats.org/officeDocument/2006/relationships/hyperlink" Target="https://marshall-stevens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tlantixpartners.com/digital-solutions/edgevu-one/" TargetMode="External"/><Relationship Id="rId23" Type="http://schemas.openxmlformats.org/officeDocument/2006/relationships/hyperlink" Target="https://marshall-stevens.com/what-we-do/financial-valuation/financial-reporting-services/" TargetMode="External"/><Relationship Id="rId28" Type="http://schemas.openxmlformats.org/officeDocument/2006/relationships/hyperlink" Target="https://marshall-stevens.com/what-we-do/financial-valuation/" TargetMode="External"/><Relationship Id="rId36" Type="http://schemas.openxmlformats.org/officeDocument/2006/relationships/hyperlink" Target="https://marshall-stevens.com/who-we-serve/transaction-advisor/" TargetMode="External"/><Relationship Id="rId10" Type="http://schemas.openxmlformats.org/officeDocument/2006/relationships/hyperlink" Target="https://atlantixpartners.com/consulting/services/digitalization-data-analytics/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marshall-stevens.com/what-we-do/health-care-valu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lantixpartners.com/consulting/services/interim-services/" TargetMode="External"/><Relationship Id="rId14" Type="http://schemas.openxmlformats.org/officeDocument/2006/relationships/hyperlink" Target="https://atlantixpartners.com/digital-solutions/" TargetMode="External"/><Relationship Id="rId22" Type="http://schemas.openxmlformats.org/officeDocument/2006/relationships/hyperlink" Target="https://marshall-stevens.com/solvency-opinions/" TargetMode="External"/><Relationship Id="rId27" Type="http://schemas.openxmlformats.org/officeDocument/2006/relationships/hyperlink" Target="https://marshall-stevens.com/investment-banking/" TargetMode="External"/><Relationship Id="rId30" Type="http://schemas.openxmlformats.org/officeDocument/2006/relationships/hyperlink" Target="https://marshall-stevens.com/what-we-do/structured-finance-transactions/" TargetMode="External"/><Relationship Id="rId35" Type="http://schemas.openxmlformats.org/officeDocument/2006/relationships/hyperlink" Target="https://marshall-stevens.com/who-we-serve/equity-debt-investor/" TargetMode="External"/><Relationship Id="rId8" Type="http://schemas.openxmlformats.org/officeDocument/2006/relationships/hyperlink" Target="https://atlantixpartners.com/consulting/services/financial-planinning-analysi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Consola</dc:creator>
  <cp:keywords/>
  <dc:description/>
  <cp:lastModifiedBy>Ralph Consola</cp:lastModifiedBy>
  <cp:revision>12</cp:revision>
  <dcterms:created xsi:type="dcterms:W3CDTF">2023-03-24T01:06:00Z</dcterms:created>
  <dcterms:modified xsi:type="dcterms:W3CDTF">2023-03-24T18:22:00Z</dcterms:modified>
</cp:coreProperties>
</file>